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165D1" w14:textId="54EC5DE6" w:rsidR="00873868" w:rsidRPr="00E64E7E" w:rsidRDefault="00873868" w:rsidP="00E64E7E">
      <w:pPr>
        <w:spacing w:line="240" w:lineRule="auto"/>
        <w:jc w:val="right"/>
        <w:rPr>
          <w:rFonts w:cs="Times New Roman"/>
          <w:sz w:val="18"/>
          <w:szCs w:val="18"/>
        </w:rPr>
      </w:pPr>
      <w:r w:rsidRPr="00E64E7E">
        <w:rPr>
          <w:rFonts w:cs="Times New Roman"/>
          <w:sz w:val="18"/>
          <w:szCs w:val="18"/>
        </w:rPr>
        <w:t xml:space="preserve">Załącznik Nr 1 do Zarządzenia Nr </w:t>
      </w:r>
      <w:r w:rsidR="00B50C9B" w:rsidRPr="00B50C9B">
        <w:rPr>
          <w:rFonts w:cs="Times New Roman"/>
          <w:b/>
          <w:i/>
          <w:sz w:val="18"/>
          <w:szCs w:val="18"/>
        </w:rPr>
        <w:t>32/12/2024</w:t>
      </w:r>
    </w:p>
    <w:p w14:paraId="5C3BDD1A" w14:textId="3331D6B8" w:rsidR="00873868" w:rsidRPr="00E64E7E" w:rsidRDefault="00873868" w:rsidP="00E64E7E">
      <w:pPr>
        <w:spacing w:line="240" w:lineRule="auto"/>
        <w:jc w:val="right"/>
        <w:rPr>
          <w:rFonts w:cs="Times New Roman"/>
          <w:sz w:val="18"/>
          <w:szCs w:val="18"/>
        </w:rPr>
      </w:pPr>
      <w:r w:rsidRPr="00E64E7E">
        <w:rPr>
          <w:rFonts w:cs="Times New Roman"/>
          <w:sz w:val="18"/>
          <w:szCs w:val="18"/>
        </w:rPr>
        <w:t>Dyrektora Filharmonii Dolnośląskiej w Jeleniej Górze</w:t>
      </w:r>
      <w:r w:rsidRPr="00E64E7E">
        <w:rPr>
          <w:rFonts w:cs="Times New Roman"/>
          <w:sz w:val="18"/>
          <w:szCs w:val="18"/>
        </w:rPr>
        <w:br/>
        <w:t>z dnia</w:t>
      </w:r>
      <w:r w:rsidR="00B50C9B">
        <w:rPr>
          <w:rFonts w:cs="Times New Roman"/>
          <w:sz w:val="18"/>
          <w:szCs w:val="18"/>
        </w:rPr>
        <w:t xml:space="preserve"> 20.12.2024r.</w:t>
      </w:r>
      <w:r w:rsidRPr="00E64E7E">
        <w:rPr>
          <w:rFonts w:cs="Times New Roman"/>
          <w:sz w:val="18"/>
          <w:szCs w:val="18"/>
        </w:rPr>
        <w:t xml:space="preserve"> </w:t>
      </w:r>
    </w:p>
    <w:p w14:paraId="7F9E0C41" w14:textId="77777777" w:rsidR="00A673F8" w:rsidRPr="00142C4C" w:rsidRDefault="00A673F8" w:rsidP="00D73462">
      <w:pPr>
        <w:rPr>
          <w:rFonts w:cs="Times New Roman"/>
          <w:szCs w:val="24"/>
        </w:rPr>
      </w:pPr>
    </w:p>
    <w:p w14:paraId="6D490356" w14:textId="77777777" w:rsidR="00A673F8" w:rsidRPr="00142C4C" w:rsidRDefault="00A673F8" w:rsidP="00D73462">
      <w:pPr>
        <w:rPr>
          <w:rFonts w:cs="Times New Roman"/>
          <w:szCs w:val="24"/>
        </w:rPr>
      </w:pPr>
    </w:p>
    <w:p w14:paraId="2511DF79" w14:textId="77777777" w:rsidR="00A673F8" w:rsidRPr="00142C4C" w:rsidRDefault="00A673F8" w:rsidP="00D73462">
      <w:pPr>
        <w:rPr>
          <w:rFonts w:cs="Times New Roman"/>
          <w:szCs w:val="24"/>
        </w:rPr>
      </w:pPr>
    </w:p>
    <w:p w14:paraId="39B6E7B8" w14:textId="77777777" w:rsidR="00A673F8" w:rsidRPr="00142C4C" w:rsidRDefault="00A673F8" w:rsidP="00D73462">
      <w:pPr>
        <w:rPr>
          <w:rFonts w:cs="Times New Roman"/>
          <w:szCs w:val="24"/>
        </w:rPr>
      </w:pPr>
    </w:p>
    <w:p w14:paraId="38E4519D" w14:textId="77777777" w:rsidR="00A673F8" w:rsidRPr="00142C4C" w:rsidRDefault="00A673F8" w:rsidP="00D73462">
      <w:pPr>
        <w:rPr>
          <w:rFonts w:cs="Times New Roman"/>
          <w:szCs w:val="24"/>
        </w:rPr>
      </w:pPr>
    </w:p>
    <w:p w14:paraId="2A1BD0B9" w14:textId="77777777" w:rsidR="00A673F8" w:rsidRPr="00142C4C" w:rsidRDefault="00A673F8" w:rsidP="00D73462">
      <w:pPr>
        <w:rPr>
          <w:rFonts w:cs="Times New Roman"/>
          <w:szCs w:val="24"/>
        </w:rPr>
      </w:pPr>
    </w:p>
    <w:p w14:paraId="08231723" w14:textId="77777777" w:rsidR="00A673F8" w:rsidRPr="00142C4C" w:rsidRDefault="00A673F8" w:rsidP="00D73462">
      <w:pPr>
        <w:rPr>
          <w:rFonts w:cs="Times New Roman"/>
          <w:szCs w:val="24"/>
        </w:rPr>
      </w:pPr>
    </w:p>
    <w:p w14:paraId="453B4998" w14:textId="77777777" w:rsidR="00672E75" w:rsidRPr="00142C4C" w:rsidRDefault="00672E75" w:rsidP="00D73462">
      <w:pPr>
        <w:jc w:val="center"/>
        <w:rPr>
          <w:rFonts w:cs="Times New Roman"/>
          <w:b/>
          <w:bCs/>
          <w:sz w:val="40"/>
          <w:szCs w:val="40"/>
        </w:rPr>
      </w:pPr>
    </w:p>
    <w:p w14:paraId="0E8328AF" w14:textId="77777777" w:rsidR="00672E75" w:rsidRPr="00142C4C" w:rsidRDefault="00672E75" w:rsidP="00D73462">
      <w:pPr>
        <w:jc w:val="center"/>
        <w:rPr>
          <w:rFonts w:cs="Times New Roman"/>
          <w:b/>
          <w:bCs/>
          <w:sz w:val="40"/>
          <w:szCs w:val="40"/>
        </w:rPr>
      </w:pPr>
    </w:p>
    <w:p w14:paraId="58BC7A98" w14:textId="0BDD8FD3" w:rsidR="002F33CC" w:rsidRDefault="002416EA" w:rsidP="00D73462">
      <w:pPr>
        <w:jc w:val="center"/>
        <w:rPr>
          <w:rFonts w:cs="Times New Roman"/>
          <w:b/>
          <w:bCs/>
          <w:sz w:val="30"/>
          <w:szCs w:val="30"/>
        </w:rPr>
      </w:pPr>
      <w:r>
        <w:rPr>
          <w:rFonts w:cs="Times New Roman"/>
          <w:b/>
          <w:bCs/>
          <w:sz w:val="30"/>
          <w:szCs w:val="30"/>
        </w:rPr>
        <w:t>WEWNĘTRZNA PROCEDURA</w:t>
      </w:r>
    </w:p>
    <w:p w14:paraId="1992BF1E" w14:textId="77777777" w:rsidR="002416EA" w:rsidRDefault="002416EA" w:rsidP="00D73462">
      <w:pPr>
        <w:jc w:val="center"/>
        <w:rPr>
          <w:rFonts w:cs="Times New Roman"/>
          <w:b/>
          <w:bCs/>
          <w:sz w:val="30"/>
          <w:szCs w:val="30"/>
        </w:rPr>
      </w:pPr>
      <w:r>
        <w:rPr>
          <w:rFonts w:cs="Times New Roman"/>
          <w:b/>
          <w:bCs/>
          <w:sz w:val="30"/>
          <w:szCs w:val="30"/>
        </w:rPr>
        <w:t xml:space="preserve">DOKONYWANIA ZGŁOSZEŃ NARUSZEŃ PRAWA </w:t>
      </w:r>
    </w:p>
    <w:p w14:paraId="258BF5E2" w14:textId="63F06D02" w:rsidR="002416EA" w:rsidRPr="00142C4C" w:rsidRDefault="002416EA" w:rsidP="00D73462">
      <w:pPr>
        <w:jc w:val="center"/>
        <w:rPr>
          <w:rFonts w:cs="Times New Roman"/>
          <w:sz w:val="30"/>
          <w:szCs w:val="30"/>
        </w:rPr>
      </w:pPr>
      <w:r>
        <w:rPr>
          <w:rFonts w:cs="Times New Roman"/>
          <w:b/>
          <w:bCs/>
          <w:sz w:val="30"/>
          <w:szCs w:val="30"/>
        </w:rPr>
        <w:t xml:space="preserve">I PODEJMOWANIA DZIAŁAŃ NASTĘPCZYCH </w:t>
      </w:r>
    </w:p>
    <w:p w14:paraId="1A44A8FE" w14:textId="2782E74E" w:rsidR="002F33CC" w:rsidRPr="002416EA" w:rsidRDefault="002416EA" w:rsidP="002416EA">
      <w:pPr>
        <w:jc w:val="center"/>
        <w:rPr>
          <w:rFonts w:cs="Times New Roman"/>
          <w:sz w:val="30"/>
          <w:szCs w:val="30"/>
        </w:rPr>
      </w:pPr>
      <w:r>
        <w:rPr>
          <w:rFonts w:cs="Times New Roman"/>
          <w:b/>
          <w:bCs/>
          <w:sz w:val="30"/>
          <w:szCs w:val="30"/>
        </w:rPr>
        <w:t xml:space="preserve">W </w:t>
      </w:r>
      <w:r w:rsidR="002F33CC" w:rsidRPr="00142C4C">
        <w:rPr>
          <w:rFonts w:cs="Times New Roman"/>
          <w:b/>
          <w:bCs/>
          <w:sz w:val="30"/>
          <w:szCs w:val="30"/>
        </w:rPr>
        <w:t>FILHARMONII DOLNOŚLĄSKIEJ</w:t>
      </w:r>
      <w:r>
        <w:rPr>
          <w:rFonts w:cs="Times New Roman"/>
          <w:sz w:val="30"/>
          <w:szCs w:val="30"/>
        </w:rPr>
        <w:t xml:space="preserve"> </w:t>
      </w:r>
      <w:r w:rsidR="002F33CC" w:rsidRPr="00142C4C">
        <w:rPr>
          <w:rFonts w:cs="Times New Roman"/>
          <w:b/>
          <w:bCs/>
          <w:sz w:val="30"/>
          <w:szCs w:val="30"/>
        </w:rPr>
        <w:t>W JELENIEJ GÓRZE</w:t>
      </w:r>
    </w:p>
    <w:p w14:paraId="5713DBDC" w14:textId="77777777" w:rsidR="00672E75" w:rsidRPr="00142C4C" w:rsidRDefault="00672E75" w:rsidP="00D73462">
      <w:pPr>
        <w:rPr>
          <w:rFonts w:cs="Times New Roman"/>
          <w:b/>
          <w:bCs/>
          <w:szCs w:val="24"/>
        </w:rPr>
      </w:pPr>
    </w:p>
    <w:p w14:paraId="2FE65A9E" w14:textId="77777777" w:rsidR="00672E75" w:rsidRPr="00142C4C" w:rsidRDefault="00672E75" w:rsidP="00D73462">
      <w:pPr>
        <w:rPr>
          <w:rFonts w:cs="Times New Roman"/>
          <w:b/>
          <w:bCs/>
          <w:szCs w:val="24"/>
        </w:rPr>
      </w:pPr>
    </w:p>
    <w:p w14:paraId="332F351E" w14:textId="77777777" w:rsidR="00672E75" w:rsidRPr="00142C4C" w:rsidRDefault="00672E75" w:rsidP="00D73462">
      <w:pPr>
        <w:rPr>
          <w:rFonts w:cs="Times New Roman"/>
          <w:b/>
          <w:bCs/>
          <w:szCs w:val="24"/>
        </w:rPr>
      </w:pPr>
    </w:p>
    <w:p w14:paraId="351591F2" w14:textId="77777777" w:rsidR="00672E75" w:rsidRPr="00142C4C" w:rsidRDefault="00672E75" w:rsidP="00D73462">
      <w:pPr>
        <w:rPr>
          <w:rFonts w:cs="Times New Roman"/>
          <w:b/>
          <w:bCs/>
          <w:szCs w:val="24"/>
        </w:rPr>
      </w:pPr>
    </w:p>
    <w:p w14:paraId="178CC6C9" w14:textId="77777777" w:rsidR="00672E75" w:rsidRPr="00142C4C" w:rsidRDefault="00672E75" w:rsidP="00D73462">
      <w:pPr>
        <w:rPr>
          <w:rFonts w:cs="Times New Roman"/>
          <w:b/>
          <w:bCs/>
          <w:szCs w:val="24"/>
        </w:rPr>
      </w:pPr>
    </w:p>
    <w:p w14:paraId="0EB2C6A5" w14:textId="77777777" w:rsidR="00672E75" w:rsidRPr="00142C4C" w:rsidRDefault="00672E75" w:rsidP="00D73462">
      <w:pPr>
        <w:rPr>
          <w:rFonts w:cs="Times New Roman"/>
          <w:b/>
          <w:bCs/>
          <w:szCs w:val="24"/>
        </w:rPr>
      </w:pPr>
    </w:p>
    <w:p w14:paraId="7B7B4F33" w14:textId="77777777" w:rsidR="00672E75" w:rsidRPr="00142C4C" w:rsidRDefault="00672E75" w:rsidP="00D73462">
      <w:pPr>
        <w:rPr>
          <w:rFonts w:cs="Times New Roman"/>
          <w:b/>
          <w:bCs/>
          <w:szCs w:val="24"/>
        </w:rPr>
      </w:pPr>
    </w:p>
    <w:p w14:paraId="449A5EA0" w14:textId="77777777" w:rsidR="00672E75" w:rsidRPr="00142C4C" w:rsidRDefault="00672E75" w:rsidP="00D73462">
      <w:pPr>
        <w:rPr>
          <w:rFonts w:cs="Times New Roman"/>
          <w:b/>
          <w:bCs/>
          <w:szCs w:val="24"/>
        </w:rPr>
      </w:pPr>
    </w:p>
    <w:p w14:paraId="712CE6C8" w14:textId="77777777" w:rsidR="00672E75" w:rsidRPr="00142C4C" w:rsidRDefault="00672E75" w:rsidP="00D73462">
      <w:pPr>
        <w:rPr>
          <w:rFonts w:cs="Times New Roman"/>
          <w:b/>
          <w:bCs/>
          <w:szCs w:val="24"/>
        </w:rPr>
      </w:pPr>
    </w:p>
    <w:p w14:paraId="629E6B82" w14:textId="77777777" w:rsidR="00672E75" w:rsidRPr="00142C4C" w:rsidRDefault="00672E75" w:rsidP="00D73462">
      <w:pPr>
        <w:rPr>
          <w:rFonts w:cs="Times New Roman"/>
          <w:b/>
          <w:bCs/>
          <w:szCs w:val="24"/>
        </w:rPr>
      </w:pPr>
    </w:p>
    <w:p w14:paraId="728F46F2" w14:textId="77777777" w:rsidR="00672E75" w:rsidRPr="00142C4C" w:rsidRDefault="00672E75" w:rsidP="00D73462">
      <w:pPr>
        <w:rPr>
          <w:rFonts w:cs="Times New Roman"/>
          <w:b/>
          <w:bCs/>
          <w:szCs w:val="24"/>
        </w:rPr>
      </w:pPr>
    </w:p>
    <w:p w14:paraId="7DA1A141" w14:textId="77777777" w:rsidR="00672E75" w:rsidRPr="00142C4C" w:rsidRDefault="00672E75" w:rsidP="00D73462">
      <w:pPr>
        <w:rPr>
          <w:rFonts w:cs="Times New Roman"/>
          <w:b/>
          <w:bCs/>
          <w:szCs w:val="24"/>
        </w:rPr>
      </w:pPr>
    </w:p>
    <w:p w14:paraId="3CB437D2" w14:textId="77777777" w:rsidR="00672E75" w:rsidRPr="00142C4C" w:rsidRDefault="00672E75" w:rsidP="00D73462">
      <w:pPr>
        <w:rPr>
          <w:rFonts w:cs="Times New Roman"/>
          <w:b/>
          <w:bCs/>
          <w:szCs w:val="24"/>
        </w:rPr>
      </w:pPr>
    </w:p>
    <w:p w14:paraId="68CE3AD8" w14:textId="77777777" w:rsidR="00672E75" w:rsidRPr="00142C4C" w:rsidRDefault="00672E75" w:rsidP="00D73462">
      <w:pPr>
        <w:rPr>
          <w:rFonts w:cs="Times New Roman"/>
          <w:b/>
          <w:bCs/>
          <w:szCs w:val="24"/>
        </w:rPr>
      </w:pPr>
    </w:p>
    <w:p w14:paraId="4AB45C37" w14:textId="77777777" w:rsidR="00672E75" w:rsidRPr="00142C4C" w:rsidRDefault="00672E75" w:rsidP="00D73462">
      <w:pPr>
        <w:rPr>
          <w:rFonts w:cs="Times New Roman"/>
          <w:b/>
          <w:bCs/>
          <w:szCs w:val="24"/>
        </w:rPr>
      </w:pPr>
    </w:p>
    <w:p w14:paraId="04428B77" w14:textId="77777777" w:rsidR="0026597C" w:rsidRPr="00142C4C" w:rsidRDefault="0026597C" w:rsidP="00D73462">
      <w:pPr>
        <w:rPr>
          <w:rFonts w:cs="Times New Roman"/>
          <w:b/>
          <w:bCs/>
          <w:szCs w:val="24"/>
        </w:rPr>
      </w:pPr>
    </w:p>
    <w:p w14:paraId="07ED13C6" w14:textId="77777777" w:rsidR="00621894" w:rsidRPr="00142C4C" w:rsidRDefault="00621894" w:rsidP="00D73462">
      <w:pPr>
        <w:rPr>
          <w:rFonts w:cs="Times New Roman"/>
          <w:b/>
          <w:bCs/>
          <w:szCs w:val="24"/>
        </w:rPr>
      </w:pPr>
    </w:p>
    <w:p w14:paraId="2D1C479B" w14:textId="77777777" w:rsidR="0026597C" w:rsidRPr="00142C4C" w:rsidRDefault="0026597C" w:rsidP="00D73462">
      <w:pPr>
        <w:rPr>
          <w:rFonts w:cs="Times New Roman"/>
          <w:b/>
          <w:bCs/>
          <w:szCs w:val="24"/>
        </w:rPr>
      </w:pPr>
    </w:p>
    <w:p w14:paraId="30F3D363" w14:textId="77777777" w:rsidR="00672E75" w:rsidRPr="00142C4C" w:rsidRDefault="00672E75" w:rsidP="00D73462">
      <w:pPr>
        <w:rPr>
          <w:rFonts w:cs="Times New Roman"/>
          <w:b/>
          <w:bCs/>
          <w:szCs w:val="24"/>
        </w:rPr>
      </w:pPr>
    </w:p>
    <w:p w14:paraId="29C0E15A" w14:textId="77777777" w:rsidR="00E64E7E" w:rsidRDefault="00E64E7E" w:rsidP="00D73462">
      <w:pPr>
        <w:rPr>
          <w:rFonts w:cs="Times New Roman"/>
          <w:b/>
          <w:bCs/>
          <w:szCs w:val="24"/>
          <w:u w:val="single"/>
        </w:rPr>
      </w:pPr>
    </w:p>
    <w:p w14:paraId="15013AC9" w14:textId="269B2AAC" w:rsidR="002F33CC" w:rsidRPr="00142C4C" w:rsidRDefault="002F33CC" w:rsidP="00D73462">
      <w:pPr>
        <w:rPr>
          <w:rFonts w:cs="Times New Roman"/>
          <w:szCs w:val="24"/>
          <w:u w:val="single"/>
        </w:rPr>
      </w:pPr>
      <w:r w:rsidRPr="00142C4C">
        <w:rPr>
          <w:rFonts w:cs="Times New Roman"/>
          <w:b/>
          <w:bCs/>
          <w:szCs w:val="24"/>
          <w:u w:val="single"/>
        </w:rPr>
        <w:t xml:space="preserve">SPIS TREŚCI: </w:t>
      </w:r>
    </w:p>
    <w:p w14:paraId="6B38DEE0" w14:textId="08B584F8" w:rsidR="002F33CC" w:rsidRPr="00142C4C" w:rsidRDefault="002F33CC" w:rsidP="00D73462">
      <w:pPr>
        <w:rPr>
          <w:rFonts w:cs="Times New Roman"/>
          <w:szCs w:val="24"/>
        </w:rPr>
      </w:pPr>
      <w:r w:rsidRPr="00142C4C">
        <w:rPr>
          <w:rFonts w:cs="Times New Roman"/>
          <w:szCs w:val="24"/>
        </w:rPr>
        <w:t xml:space="preserve">ROZDZIAŁ I </w:t>
      </w:r>
      <w:r w:rsidR="00672E75" w:rsidRPr="00142C4C">
        <w:rPr>
          <w:rFonts w:cs="Times New Roman"/>
          <w:szCs w:val="24"/>
        </w:rPr>
        <w:tab/>
      </w:r>
      <w:r w:rsidR="00672E75" w:rsidRPr="00142C4C">
        <w:rPr>
          <w:rFonts w:cs="Times New Roman"/>
          <w:szCs w:val="24"/>
        </w:rPr>
        <w:tab/>
      </w:r>
      <w:r w:rsidR="005511A9" w:rsidRPr="00142C4C">
        <w:rPr>
          <w:sz w:val="26"/>
          <w:szCs w:val="26"/>
        </w:rPr>
        <w:t xml:space="preserve">– </w:t>
      </w:r>
      <w:r w:rsidRPr="00142C4C">
        <w:rPr>
          <w:rFonts w:cs="Times New Roman"/>
          <w:szCs w:val="24"/>
        </w:rPr>
        <w:t xml:space="preserve">POSTANOWIENIA OGÓLNE </w:t>
      </w:r>
      <w:r w:rsidR="004A141E" w:rsidRPr="00142C4C">
        <w:rPr>
          <w:rFonts w:cs="Times New Roman"/>
          <w:szCs w:val="24"/>
        </w:rPr>
        <w:t>……………</w:t>
      </w:r>
      <w:r w:rsidR="00724EEB" w:rsidRPr="00142C4C">
        <w:rPr>
          <w:rFonts w:cs="Times New Roman"/>
          <w:szCs w:val="24"/>
        </w:rPr>
        <w:t>…</w:t>
      </w:r>
      <w:r w:rsidR="004A141E" w:rsidRPr="00142C4C">
        <w:rPr>
          <w:rFonts w:cs="Times New Roman"/>
          <w:szCs w:val="24"/>
        </w:rPr>
        <w:t>………</w:t>
      </w:r>
      <w:r w:rsidR="00D254E8" w:rsidRPr="00142C4C">
        <w:rPr>
          <w:rFonts w:cs="Times New Roman"/>
          <w:szCs w:val="24"/>
        </w:rPr>
        <w:t>…</w:t>
      </w:r>
      <w:r w:rsidR="004A141E" w:rsidRPr="00142C4C">
        <w:rPr>
          <w:rFonts w:cs="Times New Roman"/>
          <w:szCs w:val="24"/>
        </w:rPr>
        <w:t>………………</w:t>
      </w:r>
      <w:r w:rsidR="003B388A">
        <w:rPr>
          <w:rFonts w:cs="Times New Roman"/>
          <w:szCs w:val="24"/>
        </w:rPr>
        <w:t>…3</w:t>
      </w:r>
    </w:p>
    <w:p w14:paraId="7FCB1781" w14:textId="3F4FA79B" w:rsidR="002F33CC" w:rsidRPr="00142C4C" w:rsidRDefault="002F33CC" w:rsidP="00D73462">
      <w:pPr>
        <w:rPr>
          <w:rFonts w:cs="Times New Roman"/>
          <w:szCs w:val="24"/>
        </w:rPr>
      </w:pPr>
      <w:r w:rsidRPr="00142C4C">
        <w:rPr>
          <w:rFonts w:cs="Times New Roman"/>
          <w:szCs w:val="24"/>
        </w:rPr>
        <w:t xml:space="preserve">ROZDZIAŁ II </w:t>
      </w:r>
      <w:r w:rsidR="00672E75" w:rsidRPr="00142C4C">
        <w:rPr>
          <w:rFonts w:cs="Times New Roman"/>
          <w:szCs w:val="24"/>
        </w:rPr>
        <w:tab/>
      </w:r>
      <w:r w:rsidR="00724EEB" w:rsidRPr="00142C4C">
        <w:rPr>
          <w:sz w:val="26"/>
          <w:szCs w:val="26"/>
        </w:rPr>
        <w:t>–</w:t>
      </w:r>
      <w:r w:rsidR="005511A9" w:rsidRPr="00142C4C">
        <w:rPr>
          <w:sz w:val="26"/>
          <w:szCs w:val="26"/>
        </w:rPr>
        <w:t xml:space="preserve"> </w:t>
      </w:r>
      <w:r w:rsidR="006B379B">
        <w:rPr>
          <w:sz w:val="26"/>
          <w:szCs w:val="26"/>
        </w:rPr>
        <w:t>PRZEBIEG</w:t>
      </w:r>
      <w:r w:rsidR="002416EA">
        <w:rPr>
          <w:sz w:val="26"/>
          <w:szCs w:val="26"/>
        </w:rPr>
        <w:t xml:space="preserve"> POSTĘPOWANIA</w:t>
      </w:r>
      <w:r w:rsidR="00D254E8" w:rsidRPr="00142C4C">
        <w:rPr>
          <w:rFonts w:cs="Times New Roman"/>
          <w:szCs w:val="24"/>
        </w:rPr>
        <w:t xml:space="preserve"> …</w:t>
      </w:r>
      <w:r w:rsidR="000A2E0D" w:rsidRPr="00142C4C">
        <w:rPr>
          <w:rFonts w:cs="Times New Roman"/>
          <w:szCs w:val="24"/>
        </w:rPr>
        <w:t>…...………………</w:t>
      </w:r>
      <w:r w:rsidR="007E75E9">
        <w:rPr>
          <w:rFonts w:cs="Times New Roman"/>
          <w:szCs w:val="24"/>
        </w:rPr>
        <w:t>…</w:t>
      </w:r>
      <w:r w:rsidR="002416EA">
        <w:rPr>
          <w:rFonts w:cs="Times New Roman"/>
          <w:szCs w:val="24"/>
        </w:rPr>
        <w:t>……………</w:t>
      </w:r>
      <w:r w:rsidR="003B388A">
        <w:rPr>
          <w:rFonts w:cs="Times New Roman"/>
          <w:szCs w:val="24"/>
        </w:rPr>
        <w:t>....5</w:t>
      </w:r>
    </w:p>
    <w:p w14:paraId="24D5F51E" w14:textId="77777777" w:rsidR="00C07F7C" w:rsidRDefault="002F33CC" w:rsidP="00D73462">
      <w:pPr>
        <w:rPr>
          <w:sz w:val="26"/>
          <w:szCs w:val="26"/>
        </w:rPr>
      </w:pPr>
      <w:r w:rsidRPr="00142C4C">
        <w:rPr>
          <w:rFonts w:cs="Times New Roman"/>
          <w:szCs w:val="24"/>
        </w:rPr>
        <w:t xml:space="preserve">ROZDZIAŁ III </w:t>
      </w:r>
      <w:r w:rsidR="00672E75" w:rsidRPr="00142C4C">
        <w:rPr>
          <w:rFonts w:cs="Times New Roman"/>
          <w:szCs w:val="24"/>
        </w:rPr>
        <w:tab/>
      </w:r>
      <w:r w:rsidR="00724EEB" w:rsidRPr="00142C4C">
        <w:rPr>
          <w:sz w:val="26"/>
          <w:szCs w:val="26"/>
        </w:rPr>
        <w:t>–</w:t>
      </w:r>
      <w:r w:rsidR="005511A9" w:rsidRPr="00142C4C">
        <w:rPr>
          <w:sz w:val="26"/>
          <w:szCs w:val="26"/>
        </w:rPr>
        <w:t xml:space="preserve"> </w:t>
      </w:r>
      <w:r w:rsidR="002416EA">
        <w:rPr>
          <w:sz w:val="26"/>
          <w:szCs w:val="26"/>
        </w:rPr>
        <w:t>POSTANOWIENIA KOŃCOWE</w:t>
      </w:r>
      <w:r w:rsidR="00D254E8" w:rsidRPr="00142C4C">
        <w:rPr>
          <w:rFonts w:cs="Times New Roman"/>
          <w:szCs w:val="24"/>
        </w:rPr>
        <w:t xml:space="preserve"> </w:t>
      </w:r>
      <w:r w:rsidR="000C7644" w:rsidRPr="00142C4C">
        <w:rPr>
          <w:rFonts w:cs="Times New Roman"/>
          <w:szCs w:val="24"/>
        </w:rPr>
        <w:t>...</w:t>
      </w:r>
      <w:r w:rsidR="00D254E8" w:rsidRPr="00142C4C">
        <w:rPr>
          <w:rFonts w:cs="Times New Roman"/>
          <w:szCs w:val="24"/>
        </w:rPr>
        <w:t>……………………..</w:t>
      </w:r>
      <w:r w:rsidR="00C47BDB" w:rsidRPr="00142C4C">
        <w:rPr>
          <w:rFonts w:cs="Times New Roman"/>
          <w:szCs w:val="24"/>
        </w:rPr>
        <w:t>..</w:t>
      </w:r>
      <w:r w:rsidR="007E75E9">
        <w:rPr>
          <w:rFonts w:cs="Times New Roman"/>
          <w:szCs w:val="24"/>
        </w:rPr>
        <w:t>.</w:t>
      </w:r>
      <w:r w:rsidR="002416EA">
        <w:rPr>
          <w:rFonts w:cs="Times New Roman"/>
          <w:szCs w:val="24"/>
        </w:rPr>
        <w:t>.................</w:t>
      </w:r>
      <w:r w:rsidR="003B388A">
        <w:rPr>
          <w:rFonts w:cs="Times New Roman"/>
          <w:szCs w:val="24"/>
        </w:rPr>
        <w:t>10</w:t>
      </w:r>
      <w:r w:rsidR="00C07F7C" w:rsidRPr="00142C4C">
        <w:rPr>
          <w:sz w:val="26"/>
          <w:szCs w:val="26"/>
        </w:rPr>
        <w:t xml:space="preserve"> </w:t>
      </w:r>
    </w:p>
    <w:p w14:paraId="2DC0F7BA" w14:textId="77777777" w:rsidR="00C07F7C" w:rsidRDefault="00C07F7C" w:rsidP="00D73462">
      <w:pPr>
        <w:rPr>
          <w:sz w:val="26"/>
          <w:szCs w:val="26"/>
        </w:rPr>
      </w:pPr>
    </w:p>
    <w:p w14:paraId="0420552B" w14:textId="0CEDFAD2" w:rsidR="00724EEB" w:rsidRDefault="00C07F7C" w:rsidP="00D73462">
      <w:pPr>
        <w:rPr>
          <w:rFonts w:cs="Times New Roman"/>
          <w:szCs w:val="24"/>
        </w:rPr>
      </w:pPr>
      <w:r w:rsidRPr="00C07F7C">
        <w:rPr>
          <w:szCs w:val="24"/>
        </w:rPr>
        <w:t>KLAUZULA INFORMACYJNA RODO …………………………………………………</w:t>
      </w:r>
      <w:r>
        <w:rPr>
          <w:szCs w:val="24"/>
        </w:rPr>
        <w:t>….........</w:t>
      </w:r>
      <w:r w:rsidRPr="00C07F7C">
        <w:rPr>
          <w:szCs w:val="24"/>
        </w:rPr>
        <w:t>11</w:t>
      </w:r>
    </w:p>
    <w:p w14:paraId="5F139BB0" w14:textId="77777777" w:rsidR="002416EA" w:rsidRDefault="002416EA" w:rsidP="00D73462">
      <w:pPr>
        <w:rPr>
          <w:rFonts w:cs="Times New Roman"/>
          <w:szCs w:val="24"/>
        </w:rPr>
      </w:pPr>
    </w:p>
    <w:p w14:paraId="11325AC5" w14:textId="77777777" w:rsidR="002416EA" w:rsidRDefault="002416EA" w:rsidP="00D73462">
      <w:pPr>
        <w:rPr>
          <w:rFonts w:cs="Times New Roman"/>
          <w:szCs w:val="24"/>
        </w:rPr>
      </w:pPr>
    </w:p>
    <w:p w14:paraId="0F1E0A75" w14:textId="77777777" w:rsidR="002416EA" w:rsidRDefault="002416EA" w:rsidP="00D73462">
      <w:pPr>
        <w:rPr>
          <w:rFonts w:cs="Times New Roman"/>
          <w:szCs w:val="24"/>
        </w:rPr>
      </w:pPr>
    </w:p>
    <w:p w14:paraId="76577BCA" w14:textId="77777777" w:rsidR="002416EA" w:rsidRDefault="002416EA" w:rsidP="00D73462">
      <w:pPr>
        <w:rPr>
          <w:rFonts w:cs="Times New Roman"/>
          <w:szCs w:val="24"/>
        </w:rPr>
      </w:pPr>
    </w:p>
    <w:p w14:paraId="29BDA581" w14:textId="77777777" w:rsidR="002416EA" w:rsidRDefault="002416EA" w:rsidP="00D73462">
      <w:pPr>
        <w:rPr>
          <w:rFonts w:cs="Times New Roman"/>
          <w:szCs w:val="24"/>
        </w:rPr>
      </w:pPr>
    </w:p>
    <w:p w14:paraId="1EBD8113" w14:textId="77777777" w:rsidR="002416EA" w:rsidRDefault="002416EA" w:rsidP="00D73462">
      <w:pPr>
        <w:rPr>
          <w:rFonts w:cs="Times New Roman"/>
          <w:szCs w:val="24"/>
        </w:rPr>
      </w:pPr>
    </w:p>
    <w:p w14:paraId="0D0E4C2F" w14:textId="77777777" w:rsidR="002416EA" w:rsidRDefault="002416EA" w:rsidP="00D73462">
      <w:pPr>
        <w:rPr>
          <w:rFonts w:cs="Times New Roman"/>
          <w:szCs w:val="24"/>
        </w:rPr>
      </w:pPr>
    </w:p>
    <w:p w14:paraId="61F46399" w14:textId="77777777" w:rsidR="002416EA" w:rsidRDefault="002416EA" w:rsidP="00D73462">
      <w:pPr>
        <w:rPr>
          <w:rFonts w:cs="Times New Roman"/>
          <w:szCs w:val="24"/>
        </w:rPr>
      </w:pPr>
    </w:p>
    <w:p w14:paraId="7EE04A61" w14:textId="77777777" w:rsidR="002416EA" w:rsidRDefault="002416EA" w:rsidP="00D73462">
      <w:pPr>
        <w:rPr>
          <w:rFonts w:cs="Times New Roman"/>
          <w:szCs w:val="24"/>
        </w:rPr>
      </w:pPr>
    </w:p>
    <w:p w14:paraId="738CF2AD" w14:textId="77777777" w:rsidR="002416EA" w:rsidRDefault="002416EA" w:rsidP="00D73462">
      <w:pPr>
        <w:rPr>
          <w:rFonts w:cs="Times New Roman"/>
          <w:szCs w:val="24"/>
        </w:rPr>
      </w:pPr>
    </w:p>
    <w:p w14:paraId="4A6864E1" w14:textId="77777777" w:rsidR="002416EA" w:rsidRDefault="002416EA" w:rsidP="00D73462">
      <w:pPr>
        <w:rPr>
          <w:rFonts w:cs="Times New Roman"/>
          <w:szCs w:val="24"/>
        </w:rPr>
      </w:pPr>
    </w:p>
    <w:p w14:paraId="3017C3C1" w14:textId="77777777" w:rsidR="00C07F7C" w:rsidRDefault="00C07F7C" w:rsidP="00D73462">
      <w:pPr>
        <w:rPr>
          <w:rFonts w:cs="Times New Roman"/>
          <w:szCs w:val="24"/>
        </w:rPr>
      </w:pPr>
    </w:p>
    <w:p w14:paraId="780CE4DE" w14:textId="77777777" w:rsidR="00C07F7C" w:rsidRPr="00142C4C" w:rsidRDefault="00C07F7C" w:rsidP="00D73462">
      <w:pPr>
        <w:rPr>
          <w:rFonts w:cs="Times New Roman"/>
          <w:szCs w:val="24"/>
        </w:rPr>
      </w:pPr>
    </w:p>
    <w:p w14:paraId="676FFBAE" w14:textId="77777777" w:rsidR="005E4AC9" w:rsidRPr="00C07F7C" w:rsidRDefault="002F33CC" w:rsidP="00D73462">
      <w:pPr>
        <w:rPr>
          <w:rFonts w:cs="Times New Roman"/>
          <w:sz w:val="22"/>
          <w:u w:val="single"/>
        </w:rPr>
      </w:pPr>
      <w:r w:rsidRPr="00C07F7C">
        <w:rPr>
          <w:rFonts w:cs="Times New Roman"/>
          <w:sz w:val="22"/>
          <w:u w:val="single"/>
        </w:rPr>
        <w:t>ZAŁĄCZNIK</w:t>
      </w:r>
      <w:r w:rsidR="00C73FA3" w:rsidRPr="00C07F7C">
        <w:rPr>
          <w:rFonts w:cs="Times New Roman"/>
          <w:sz w:val="22"/>
          <w:u w:val="single"/>
        </w:rPr>
        <w:t>I:</w:t>
      </w:r>
    </w:p>
    <w:p w14:paraId="4E1730BB" w14:textId="769CFBB4" w:rsidR="002F33CC" w:rsidRPr="00C07F7C" w:rsidRDefault="00C73FA3" w:rsidP="0034206C">
      <w:pPr>
        <w:ind w:left="2835" w:hanging="2835"/>
        <w:jc w:val="both"/>
        <w:rPr>
          <w:rFonts w:cs="Times New Roman"/>
          <w:sz w:val="22"/>
        </w:rPr>
      </w:pPr>
      <w:r w:rsidRPr="00C07F7C">
        <w:rPr>
          <w:rFonts w:cs="Times New Roman"/>
          <w:sz w:val="22"/>
        </w:rPr>
        <w:t>ZAŁACZNIK NR 1</w:t>
      </w:r>
      <w:r w:rsidR="00F05F22" w:rsidRPr="00C07F7C">
        <w:rPr>
          <w:rFonts w:cs="Times New Roman"/>
          <w:sz w:val="22"/>
        </w:rPr>
        <w:tab/>
      </w:r>
      <w:r w:rsidR="00F05F22" w:rsidRPr="00C07F7C">
        <w:rPr>
          <w:sz w:val="22"/>
        </w:rPr>
        <w:t xml:space="preserve">– </w:t>
      </w:r>
      <w:r w:rsidR="002416EA" w:rsidRPr="00C07F7C">
        <w:rPr>
          <w:rFonts w:cs="Times New Roman"/>
          <w:sz w:val="22"/>
        </w:rPr>
        <w:t>WZÓR UPOWAŻNIENIA DO PRZYJMOWANIA I WERYFIKACJI ZGŁOSZEŃ, PODEJMOWANIA DZIAŁAŃ NASTĘPCZYCH ORAZ PRZETWARZANIA DANYCH OSOBOWYCH</w:t>
      </w:r>
      <w:r w:rsidR="002F33CC" w:rsidRPr="00C07F7C">
        <w:rPr>
          <w:rFonts w:cs="Times New Roman"/>
          <w:sz w:val="22"/>
        </w:rPr>
        <w:t xml:space="preserve"> </w:t>
      </w:r>
    </w:p>
    <w:p w14:paraId="6AB54CB3" w14:textId="44B4838F" w:rsidR="002F33CC" w:rsidRPr="00C07F7C" w:rsidRDefault="002F33CC" w:rsidP="00D73462">
      <w:pPr>
        <w:rPr>
          <w:rFonts w:cs="Times New Roman"/>
          <w:sz w:val="22"/>
        </w:rPr>
      </w:pPr>
      <w:r w:rsidRPr="00C07F7C">
        <w:rPr>
          <w:rFonts w:cs="Times New Roman"/>
          <w:sz w:val="22"/>
        </w:rPr>
        <w:t>ZAŁACZNIK NR 2</w:t>
      </w:r>
      <w:r w:rsidR="00F05F22" w:rsidRPr="00C07F7C">
        <w:rPr>
          <w:rFonts w:cs="Times New Roman"/>
          <w:sz w:val="22"/>
        </w:rPr>
        <w:tab/>
      </w:r>
      <w:r w:rsidRPr="00C07F7C">
        <w:rPr>
          <w:rFonts w:cs="Times New Roman"/>
          <w:sz w:val="22"/>
        </w:rPr>
        <w:t xml:space="preserve"> </w:t>
      </w:r>
      <w:r w:rsidR="00C73FA3" w:rsidRPr="00C07F7C">
        <w:rPr>
          <w:rFonts w:cs="Times New Roman"/>
          <w:sz w:val="22"/>
        </w:rPr>
        <w:tab/>
      </w:r>
      <w:r w:rsidR="00F05F22" w:rsidRPr="00C07F7C">
        <w:rPr>
          <w:sz w:val="22"/>
        </w:rPr>
        <w:t xml:space="preserve">– </w:t>
      </w:r>
      <w:r w:rsidR="002416EA" w:rsidRPr="00C07F7C">
        <w:rPr>
          <w:rFonts w:cs="Times New Roman"/>
          <w:sz w:val="22"/>
        </w:rPr>
        <w:t xml:space="preserve">WZÓR ZOBOWIĄZANIA DO ZACHOWANIA </w:t>
      </w:r>
      <w:r w:rsidR="00BC526B" w:rsidRPr="00C07F7C">
        <w:rPr>
          <w:rFonts w:cs="Times New Roman"/>
          <w:sz w:val="22"/>
        </w:rPr>
        <w:t>TAJEMNICY</w:t>
      </w:r>
    </w:p>
    <w:p w14:paraId="484C55E7" w14:textId="14C5F156" w:rsidR="002F33CC" w:rsidRPr="00C07F7C" w:rsidRDefault="002F33CC" w:rsidP="00D73462">
      <w:pPr>
        <w:rPr>
          <w:sz w:val="22"/>
        </w:rPr>
      </w:pPr>
      <w:r w:rsidRPr="00C07F7C">
        <w:rPr>
          <w:rFonts w:cs="Times New Roman"/>
          <w:sz w:val="22"/>
        </w:rPr>
        <w:t xml:space="preserve">ZAŁĄCZNIK NR 3 </w:t>
      </w:r>
      <w:r w:rsidR="00F05F22" w:rsidRPr="00C07F7C">
        <w:rPr>
          <w:rFonts w:cs="Times New Roman"/>
          <w:sz w:val="22"/>
        </w:rPr>
        <w:tab/>
      </w:r>
      <w:r w:rsidR="0034206C" w:rsidRPr="00C07F7C">
        <w:rPr>
          <w:rFonts w:cs="Times New Roman"/>
          <w:sz w:val="22"/>
        </w:rPr>
        <w:tab/>
      </w:r>
      <w:r w:rsidR="00F05F22" w:rsidRPr="00C07F7C">
        <w:rPr>
          <w:sz w:val="22"/>
        </w:rPr>
        <w:t xml:space="preserve">– </w:t>
      </w:r>
      <w:r w:rsidR="002416EA" w:rsidRPr="00C07F7C">
        <w:rPr>
          <w:sz w:val="22"/>
        </w:rPr>
        <w:t>WZÓR PROTOKOŁU SPOTKANIA</w:t>
      </w:r>
    </w:p>
    <w:p w14:paraId="7476F9BE" w14:textId="09CF6EA8" w:rsidR="002416EA" w:rsidRPr="00C07F7C" w:rsidRDefault="002416EA" w:rsidP="0034206C">
      <w:pPr>
        <w:ind w:left="2835" w:hanging="2835"/>
        <w:jc w:val="both"/>
        <w:rPr>
          <w:rFonts w:cs="Times New Roman"/>
          <w:sz w:val="22"/>
        </w:rPr>
      </w:pPr>
      <w:r w:rsidRPr="00C07F7C">
        <w:rPr>
          <w:rFonts w:cs="Times New Roman"/>
          <w:sz w:val="22"/>
        </w:rPr>
        <w:t xml:space="preserve">ZAŁĄCZNIK NR 4 </w:t>
      </w:r>
      <w:r w:rsidR="0034206C" w:rsidRPr="00C07F7C">
        <w:rPr>
          <w:rFonts w:cs="Times New Roman"/>
          <w:sz w:val="22"/>
        </w:rPr>
        <w:tab/>
      </w:r>
      <w:r w:rsidRPr="00C07F7C">
        <w:rPr>
          <w:sz w:val="22"/>
        </w:rPr>
        <w:t>– WZÓR PROTOKOŁU PODSUMOWUJĄCEGO</w:t>
      </w:r>
      <w:r w:rsidR="00DA5B54" w:rsidRPr="00C07F7C">
        <w:rPr>
          <w:sz w:val="22"/>
        </w:rPr>
        <w:t xml:space="preserve"> POSTĘPOWANIE WYJAŚNIAJĄCE</w:t>
      </w:r>
    </w:p>
    <w:p w14:paraId="1357EE3B" w14:textId="7C9D51DB" w:rsidR="002416EA" w:rsidRPr="00C07F7C" w:rsidRDefault="002416EA" w:rsidP="002416EA">
      <w:pPr>
        <w:rPr>
          <w:sz w:val="22"/>
        </w:rPr>
      </w:pPr>
      <w:r w:rsidRPr="00C07F7C">
        <w:rPr>
          <w:rFonts w:cs="Times New Roman"/>
          <w:sz w:val="22"/>
        </w:rPr>
        <w:t xml:space="preserve">ZAŁĄCZNIK NR 5 </w:t>
      </w:r>
      <w:r w:rsidRPr="00C07F7C">
        <w:rPr>
          <w:rFonts w:cs="Times New Roman"/>
          <w:sz w:val="22"/>
        </w:rPr>
        <w:tab/>
      </w:r>
      <w:r w:rsidRPr="00C07F7C">
        <w:rPr>
          <w:rFonts w:cs="Times New Roman"/>
          <w:sz w:val="22"/>
        </w:rPr>
        <w:tab/>
      </w:r>
      <w:r w:rsidRPr="00C07F7C">
        <w:rPr>
          <w:sz w:val="22"/>
        </w:rPr>
        <w:t>– WZÓR REJESTRU ZGŁOSZEŃ WEWNĘTRZNYCH</w:t>
      </w:r>
    </w:p>
    <w:p w14:paraId="30E4CA82" w14:textId="77777777" w:rsidR="002416EA" w:rsidRPr="00142C4C" w:rsidRDefault="002416EA" w:rsidP="002416EA">
      <w:pPr>
        <w:rPr>
          <w:rFonts w:cs="Times New Roman"/>
          <w:szCs w:val="24"/>
        </w:rPr>
      </w:pPr>
    </w:p>
    <w:p w14:paraId="6BDF66C8" w14:textId="77777777" w:rsidR="002416EA" w:rsidRPr="00142C4C" w:rsidRDefault="002416EA" w:rsidP="00D73462">
      <w:pPr>
        <w:rPr>
          <w:rFonts w:cs="Times New Roman"/>
          <w:szCs w:val="24"/>
        </w:rPr>
      </w:pPr>
    </w:p>
    <w:p w14:paraId="338867D2" w14:textId="77777777" w:rsidR="002F33CC" w:rsidRPr="00142C4C" w:rsidRDefault="002F33CC" w:rsidP="00D73462">
      <w:pPr>
        <w:rPr>
          <w:rFonts w:cs="Times New Roman"/>
          <w:szCs w:val="24"/>
        </w:rPr>
      </w:pPr>
    </w:p>
    <w:p w14:paraId="52E059A6" w14:textId="77777777" w:rsidR="00C07F7C" w:rsidRDefault="00C07F7C" w:rsidP="00D73462">
      <w:pPr>
        <w:rPr>
          <w:rFonts w:cs="Times New Roman"/>
          <w:b/>
          <w:bCs/>
          <w:szCs w:val="24"/>
        </w:rPr>
      </w:pPr>
    </w:p>
    <w:p w14:paraId="2C24E8F3" w14:textId="77777777" w:rsidR="002416EA" w:rsidRPr="00142C4C" w:rsidRDefault="002416EA" w:rsidP="00D73462">
      <w:pPr>
        <w:rPr>
          <w:rFonts w:cs="Times New Roman"/>
          <w:b/>
          <w:bCs/>
          <w:szCs w:val="24"/>
        </w:rPr>
      </w:pPr>
    </w:p>
    <w:p w14:paraId="54563250" w14:textId="77777777" w:rsidR="002F33CC" w:rsidRPr="002E480B" w:rsidRDefault="002F33CC" w:rsidP="002E480B">
      <w:pPr>
        <w:spacing w:line="240" w:lineRule="auto"/>
        <w:jc w:val="center"/>
        <w:rPr>
          <w:rFonts w:cs="Times New Roman"/>
          <w:b/>
          <w:bCs/>
          <w:szCs w:val="24"/>
        </w:rPr>
      </w:pPr>
      <w:r w:rsidRPr="002E480B">
        <w:rPr>
          <w:rFonts w:cs="Times New Roman"/>
          <w:b/>
          <w:bCs/>
          <w:szCs w:val="24"/>
        </w:rPr>
        <w:lastRenderedPageBreak/>
        <w:t>ROZDZIAŁ I</w:t>
      </w:r>
      <w:r w:rsidR="00E723E7" w:rsidRPr="002E480B">
        <w:rPr>
          <w:rFonts w:cs="Times New Roman"/>
          <w:b/>
          <w:bCs/>
          <w:szCs w:val="24"/>
        </w:rPr>
        <w:t xml:space="preserve"> - </w:t>
      </w:r>
      <w:r w:rsidRPr="002E480B">
        <w:rPr>
          <w:rFonts w:cs="Times New Roman"/>
          <w:b/>
          <w:bCs/>
          <w:szCs w:val="24"/>
          <w:u w:val="single"/>
        </w:rPr>
        <w:t>Postanowienia ogólne</w:t>
      </w:r>
    </w:p>
    <w:p w14:paraId="09D4F8BD" w14:textId="77777777" w:rsidR="00E723E7" w:rsidRPr="002E480B" w:rsidRDefault="00E723E7" w:rsidP="002E480B">
      <w:pPr>
        <w:spacing w:line="240" w:lineRule="auto"/>
        <w:jc w:val="center"/>
        <w:rPr>
          <w:rFonts w:cs="Times New Roman"/>
          <w:b/>
          <w:bCs/>
          <w:szCs w:val="24"/>
        </w:rPr>
      </w:pPr>
    </w:p>
    <w:p w14:paraId="4A571DB0" w14:textId="77777777" w:rsidR="00E723E7" w:rsidRPr="002E480B" w:rsidRDefault="00E723E7" w:rsidP="002E480B">
      <w:pPr>
        <w:spacing w:line="240" w:lineRule="auto"/>
        <w:jc w:val="center"/>
        <w:rPr>
          <w:rFonts w:cs="Times New Roman"/>
          <w:szCs w:val="24"/>
        </w:rPr>
      </w:pPr>
      <w:r w:rsidRPr="002E480B">
        <w:rPr>
          <w:rFonts w:cs="Times New Roman"/>
          <w:szCs w:val="24"/>
        </w:rPr>
        <w:t>§1</w:t>
      </w:r>
    </w:p>
    <w:p w14:paraId="39865D0E" w14:textId="61C30B2B" w:rsidR="00B050CD" w:rsidRPr="002E480B" w:rsidRDefault="00B050CD">
      <w:pPr>
        <w:pStyle w:val="Akapitzlist"/>
        <w:numPr>
          <w:ilvl w:val="0"/>
          <w:numId w:val="2"/>
        </w:numPr>
        <w:spacing w:line="240" w:lineRule="auto"/>
        <w:ind w:left="426"/>
        <w:contextualSpacing w:val="0"/>
        <w:jc w:val="both"/>
        <w:rPr>
          <w:rFonts w:cs="Times New Roman"/>
          <w:szCs w:val="24"/>
        </w:rPr>
      </w:pPr>
      <w:r w:rsidRPr="002E480B">
        <w:rPr>
          <w:rFonts w:cs="Times New Roman"/>
          <w:szCs w:val="24"/>
        </w:rPr>
        <w:t>Wewnętrzna procedura dokonywania zgłoszeń naruszeń prawa i podejmowania działań następczych, zwana dalej Procedurą, określa zasady zgłaszania naruszeń objętych ustawą z dnia 14 czerwca 2024 r. o ochronie sygnalistów (Dz. U. z 2024 r., poz. 928), zwaną dalej ustawą.</w:t>
      </w:r>
    </w:p>
    <w:p w14:paraId="230E0695" w14:textId="5E90A628" w:rsidR="00B050CD" w:rsidRPr="002E480B" w:rsidRDefault="00B050CD">
      <w:pPr>
        <w:pStyle w:val="Akapitzlist"/>
        <w:numPr>
          <w:ilvl w:val="0"/>
          <w:numId w:val="2"/>
        </w:numPr>
        <w:spacing w:line="240" w:lineRule="auto"/>
        <w:ind w:left="426"/>
        <w:contextualSpacing w:val="0"/>
        <w:jc w:val="both"/>
        <w:rPr>
          <w:rFonts w:cs="Times New Roman"/>
          <w:szCs w:val="24"/>
        </w:rPr>
      </w:pPr>
      <w:r w:rsidRPr="002E480B">
        <w:rPr>
          <w:rFonts w:cs="Times New Roman"/>
          <w:szCs w:val="24"/>
        </w:rPr>
        <w:t>Podstawę prawną dla wprowadzenia Procedury stanowi art.</w:t>
      </w:r>
      <w:r w:rsidR="006E13A7" w:rsidRPr="002E480B">
        <w:rPr>
          <w:rFonts w:cs="Times New Roman"/>
          <w:szCs w:val="24"/>
        </w:rPr>
        <w:t xml:space="preserve"> 23 i 24 ustawy.</w:t>
      </w:r>
    </w:p>
    <w:p w14:paraId="23D5BD26" w14:textId="77777777" w:rsidR="006E13A7" w:rsidRPr="002E480B" w:rsidRDefault="006E13A7" w:rsidP="002E480B">
      <w:pPr>
        <w:spacing w:line="240" w:lineRule="auto"/>
        <w:jc w:val="both"/>
        <w:rPr>
          <w:rFonts w:cs="Times New Roman"/>
          <w:szCs w:val="24"/>
        </w:rPr>
      </w:pPr>
    </w:p>
    <w:p w14:paraId="19B260AC" w14:textId="628AB0A0" w:rsidR="006E13A7" w:rsidRPr="002E480B" w:rsidRDefault="006E13A7" w:rsidP="002E480B">
      <w:pPr>
        <w:spacing w:line="240" w:lineRule="auto"/>
        <w:jc w:val="center"/>
        <w:rPr>
          <w:rFonts w:cs="Times New Roman"/>
          <w:szCs w:val="24"/>
        </w:rPr>
      </w:pPr>
      <w:r w:rsidRPr="002E480B">
        <w:rPr>
          <w:rFonts w:cs="Times New Roman"/>
          <w:szCs w:val="24"/>
        </w:rPr>
        <w:t>§2</w:t>
      </w:r>
    </w:p>
    <w:p w14:paraId="72ACA1B3" w14:textId="77777777" w:rsidR="00B050CD" w:rsidRPr="002E480B" w:rsidRDefault="00B050CD">
      <w:pPr>
        <w:pStyle w:val="Akapitzlist"/>
        <w:numPr>
          <w:ilvl w:val="0"/>
          <w:numId w:val="4"/>
        </w:numPr>
        <w:spacing w:line="240" w:lineRule="auto"/>
        <w:ind w:left="426"/>
        <w:jc w:val="both"/>
        <w:rPr>
          <w:rFonts w:cs="Times New Roman"/>
          <w:szCs w:val="24"/>
        </w:rPr>
      </w:pPr>
      <w:r w:rsidRPr="002E480B">
        <w:rPr>
          <w:rFonts w:cs="Times New Roman"/>
          <w:szCs w:val="24"/>
        </w:rPr>
        <w:t>Procedura określa w szczególności:</w:t>
      </w:r>
    </w:p>
    <w:p w14:paraId="63C43208" w14:textId="052D4FBE" w:rsidR="00B050CD" w:rsidRPr="002E480B" w:rsidRDefault="00B050CD">
      <w:pPr>
        <w:pStyle w:val="Akapitzlist"/>
        <w:numPr>
          <w:ilvl w:val="0"/>
          <w:numId w:val="3"/>
        </w:numPr>
        <w:spacing w:line="240" w:lineRule="auto"/>
        <w:ind w:left="851"/>
        <w:contextualSpacing w:val="0"/>
        <w:jc w:val="both"/>
        <w:rPr>
          <w:rFonts w:cs="Times New Roman"/>
          <w:szCs w:val="24"/>
        </w:rPr>
      </w:pPr>
      <w:r w:rsidRPr="002E480B">
        <w:rPr>
          <w:rFonts w:cs="Times New Roman"/>
          <w:szCs w:val="24"/>
        </w:rPr>
        <w:t xml:space="preserve">sposoby przekazywania </w:t>
      </w:r>
      <w:r w:rsidR="00082282">
        <w:rPr>
          <w:rFonts w:cs="Times New Roman"/>
          <w:szCs w:val="24"/>
        </w:rPr>
        <w:t>Z</w:t>
      </w:r>
      <w:r w:rsidRPr="002E480B">
        <w:rPr>
          <w:rFonts w:cs="Times New Roman"/>
          <w:szCs w:val="24"/>
        </w:rPr>
        <w:t>głoszeń wewnętrznych przez Sygnalistę</w:t>
      </w:r>
      <w:r w:rsidR="00082282">
        <w:rPr>
          <w:rFonts w:cs="Times New Roman"/>
          <w:szCs w:val="24"/>
        </w:rPr>
        <w:t>;</w:t>
      </w:r>
    </w:p>
    <w:p w14:paraId="78C04D38" w14:textId="5382A7E4" w:rsidR="00B050CD" w:rsidRPr="002E480B" w:rsidRDefault="00B050CD">
      <w:pPr>
        <w:pStyle w:val="Akapitzlist"/>
        <w:numPr>
          <w:ilvl w:val="0"/>
          <w:numId w:val="3"/>
        </w:numPr>
        <w:spacing w:line="240" w:lineRule="auto"/>
        <w:ind w:left="851"/>
        <w:contextualSpacing w:val="0"/>
        <w:jc w:val="both"/>
        <w:rPr>
          <w:rFonts w:cs="Times New Roman"/>
          <w:szCs w:val="24"/>
        </w:rPr>
      </w:pPr>
      <w:r w:rsidRPr="002E480B">
        <w:rPr>
          <w:rFonts w:cs="Times New Roman"/>
          <w:szCs w:val="24"/>
        </w:rPr>
        <w:t>tryb postępowania ze Zgłoszeniami</w:t>
      </w:r>
      <w:r w:rsidR="00082282">
        <w:rPr>
          <w:rFonts w:cs="Times New Roman"/>
          <w:szCs w:val="24"/>
        </w:rPr>
        <w:t>;</w:t>
      </w:r>
    </w:p>
    <w:p w14:paraId="045F6844" w14:textId="15376A5B" w:rsidR="00B050CD" w:rsidRPr="002E480B" w:rsidRDefault="00B050CD">
      <w:pPr>
        <w:pStyle w:val="Akapitzlist"/>
        <w:numPr>
          <w:ilvl w:val="0"/>
          <w:numId w:val="3"/>
        </w:numPr>
        <w:spacing w:line="240" w:lineRule="auto"/>
        <w:ind w:left="851"/>
        <w:contextualSpacing w:val="0"/>
        <w:jc w:val="both"/>
        <w:rPr>
          <w:rFonts w:cs="Times New Roman"/>
          <w:szCs w:val="24"/>
        </w:rPr>
      </w:pPr>
      <w:r w:rsidRPr="002E480B">
        <w:rPr>
          <w:rFonts w:cs="Times New Roman"/>
          <w:szCs w:val="24"/>
        </w:rPr>
        <w:t>obowiązek podjęcia Działań Następczych</w:t>
      </w:r>
      <w:r w:rsidR="00082282">
        <w:rPr>
          <w:rFonts w:cs="Times New Roman"/>
          <w:szCs w:val="24"/>
        </w:rPr>
        <w:t>;</w:t>
      </w:r>
    </w:p>
    <w:p w14:paraId="5B2FA309" w14:textId="07B8C93A" w:rsidR="00B050CD" w:rsidRPr="002E480B" w:rsidRDefault="00B050CD">
      <w:pPr>
        <w:pStyle w:val="Akapitzlist"/>
        <w:numPr>
          <w:ilvl w:val="0"/>
          <w:numId w:val="3"/>
        </w:numPr>
        <w:spacing w:line="240" w:lineRule="auto"/>
        <w:ind w:left="851"/>
        <w:contextualSpacing w:val="0"/>
        <w:jc w:val="both"/>
        <w:rPr>
          <w:rFonts w:cs="Times New Roman"/>
          <w:szCs w:val="24"/>
        </w:rPr>
      </w:pPr>
      <w:r w:rsidRPr="002E480B">
        <w:rPr>
          <w:rFonts w:cs="Times New Roman"/>
          <w:szCs w:val="24"/>
        </w:rPr>
        <w:t>zasady i środki ochrony Sygnalistów</w:t>
      </w:r>
      <w:r w:rsidR="00082282">
        <w:rPr>
          <w:rFonts w:cs="Times New Roman"/>
          <w:szCs w:val="24"/>
        </w:rPr>
        <w:t>;</w:t>
      </w:r>
    </w:p>
    <w:p w14:paraId="4D8E8229" w14:textId="0FCFED57" w:rsidR="00B050CD" w:rsidRPr="002E480B" w:rsidRDefault="00B050CD">
      <w:pPr>
        <w:pStyle w:val="Akapitzlist"/>
        <w:numPr>
          <w:ilvl w:val="0"/>
          <w:numId w:val="3"/>
        </w:numPr>
        <w:spacing w:line="240" w:lineRule="auto"/>
        <w:ind w:left="851"/>
        <w:contextualSpacing w:val="0"/>
        <w:jc w:val="both"/>
        <w:rPr>
          <w:rFonts w:cs="Times New Roman"/>
          <w:szCs w:val="24"/>
        </w:rPr>
      </w:pPr>
      <w:r w:rsidRPr="002E480B">
        <w:rPr>
          <w:rFonts w:cs="Times New Roman"/>
          <w:szCs w:val="24"/>
        </w:rPr>
        <w:t>zasady przetwarzania i ochrony danych osobowych osób uczestniczących w wewnętrznym postępowaniu wyjaśniającym</w:t>
      </w:r>
      <w:r w:rsidR="00082282">
        <w:rPr>
          <w:rFonts w:cs="Times New Roman"/>
          <w:szCs w:val="24"/>
        </w:rPr>
        <w:t>;</w:t>
      </w:r>
    </w:p>
    <w:p w14:paraId="6F243C54" w14:textId="77777777" w:rsidR="00B050CD" w:rsidRPr="002E480B" w:rsidRDefault="00B050CD">
      <w:pPr>
        <w:pStyle w:val="Akapitzlist"/>
        <w:numPr>
          <w:ilvl w:val="0"/>
          <w:numId w:val="3"/>
        </w:numPr>
        <w:spacing w:line="240" w:lineRule="auto"/>
        <w:ind w:left="851"/>
        <w:contextualSpacing w:val="0"/>
        <w:jc w:val="both"/>
        <w:rPr>
          <w:rFonts w:cs="Times New Roman"/>
          <w:szCs w:val="24"/>
        </w:rPr>
      </w:pPr>
      <w:r w:rsidRPr="002E480B">
        <w:rPr>
          <w:rFonts w:cs="Times New Roman"/>
          <w:szCs w:val="24"/>
        </w:rPr>
        <w:t>zasady prowadzenia rejestru zgłoszeń.</w:t>
      </w:r>
    </w:p>
    <w:p w14:paraId="5C2B4FC2" w14:textId="1DEF356C" w:rsidR="00B050CD" w:rsidRPr="002E480B" w:rsidRDefault="00B050CD">
      <w:pPr>
        <w:pStyle w:val="Akapitzlist"/>
        <w:numPr>
          <w:ilvl w:val="0"/>
          <w:numId w:val="4"/>
        </w:numPr>
        <w:spacing w:line="240" w:lineRule="auto"/>
        <w:ind w:left="426"/>
        <w:jc w:val="both"/>
        <w:rPr>
          <w:rFonts w:cs="Times New Roman"/>
          <w:szCs w:val="24"/>
        </w:rPr>
      </w:pPr>
      <w:r w:rsidRPr="002E480B">
        <w:rPr>
          <w:rFonts w:cs="Times New Roman"/>
          <w:szCs w:val="24"/>
        </w:rPr>
        <w:t xml:space="preserve">Do przestrzegania Procedury zobowiązani są wszyscy pracownicy oraz osoby </w:t>
      </w:r>
      <w:r w:rsidR="00082282">
        <w:rPr>
          <w:rFonts w:cs="Times New Roman"/>
          <w:szCs w:val="24"/>
        </w:rPr>
        <w:t>wykonujące pracę zarobkową</w:t>
      </w:r>
      <w:r w:rsidRPr="002E480B">
        <w:rPr>
          <w:rFonts w:cs="Times New Roman"/>
          <w:szCs w:val="24"/>
        </w:rPr>
        <w:t xml:space="preserve"> u Pracodawcy na podstawie umów cywilnoprawnych.</w:t>
      </w:r>
    </w:p>
    <w:p w14:paraId="049FBF3D" w14:textId="68A75ACC" w:rsidR="00B050CD" w:rsidRPr="002E480B" w:rsidRDefault="00B050CD">
      <w:pPr>
        <w:pStyle w:val="Akapitzlist"/>
        <w:numPr>
          <w:ilvl w:val="0"/>
          <w:numId w:val="4"/>
        </w:numPr>
        <w:spacing w:line="240" w:lineRule="auto"/>
        <w:ind w:left="426"/>
        <w:jc w:val="both"/>
        <w:rPr>
          <w:rFonts w:cs="Times New Roman"/>
          <w:szCs w:val="24"/>
        </w:rPr>
      </w:pPr>
      <w:r w:rsidRPr="002E480B">
        <w:rPr>
          <w:rFonts w:cs="Times New Roman"/>
          <w:szCs w:val="24"/>
          <w:shd w:val="clear" w:color="auto" w:fill="FFFFFF"/>
        </w:rPr>
        <w:t xml:space="preserve">Procedurę stosuje się do zgłoszeń przypadków </w:t>
      </w:r>
      <w:r w:rsidR="006B379B" w:rsidRPr="002E480B">
        <w:rPr>
          <w:rFonts w:cs="Times New Roman"/>
          <w:szCs w:val="24"/>
          <w:shd w:val="clear" w:color="auto" w:fill="FFFFFF"/>
        </w:rPr>
        <w:t>n</w:t>
      </w:r>
      <w:r w:rsidRPr="002E480B">
        <w:rPr>
          <w:rFonts w:cs="Times New Roman"/>
          <w:szCs w:val="24"/>
          <w:shd w:val="clear" w:color="auto" w:fill="FFFFFF"/>
        </w:rPr>
        <w:t xml:space="preserve">aruszenia </w:t>
      </w:r>
      <w:r w:rsidR="006B379B" w:rsidRPr="002E480B">
        <w:rPr>
          <w:rFonts w:cs="Times New Roman"/>
          <w:szCs w:val="24"/>
          <w:shd w:val="clear" w:color="auto" w:fill="FFFFFF"/>
        </w:rPr>
        <w:t>p</w:t>
      </w:r>
      <w:r w:rsidRPr="002E480B">
        <w:rPr>
          <w:rFonts w:cs="Times New Roman"/>
          <w:szCs w:val="24"/>
          <w:shd w:val="clear" w:color="auto" w:fill="FFFFFF"/>
        </w:rPr>
        <w:t xml:space="preserve">rawa </w:t>
      </w:r>
      <w:r w:rsidR="006B379B" w:rsidRPr="002E480B">
        <w:rPr>
          <w:rFonts w:cs="Times New Roman"/>
          <w:szCs w:val="24"/>
          <w:shd w:val="clear" w:color="auto" w:fill="FFFFFF"/>
        </w:rPr>
        <w:t>pod postacią</w:t>
      </w:r>
      <w:r w:rsidRPr="002E480B">
        <w:rPr>
          <w:rFonts w:cs="Times New Roman"/>
          <w:szCs w:val="24"/>
          <w:shd w:val="clear" w:color="auto" w:fill="FFFFFF"/>
        </w:rPr>
        <w:t xml:space="preserve"> działania lub zaniechania niezgodne</w:t>
      </w:r>
      <w:r w:rsidR="006B379B" w:rsidRPr="002E480B">
        <w:rPr>
          <w:rFonts w:cs="Times New Roman"/>
          <w:szCs w:val="24"/>
          <w:shd w:val="clear" w:color="auto" w:fill="FFFFFF"/>
        </w:rPr>
        <w:t>go</w:t>
      </w:r>
      <w:r w:rsidRPr="002E480B">
        <w:rPr>
          <w:rFonts w:cs="Times New Roman"/>
          <w:szCs w:val="24"/>
          <w:shd w:val="clear" w:color="auto" w:fill="FFFFFF"/>
        </w:rPr>
        <w:t xml:space="preserve"> z prawem lub mające</w:t>
      </w:r>
      <w:r w:rsidR="00082282">
        <w:rPr>
          <w:rFonts w:cs="Times New Roman"/>
          <w:szCs w:val="24"/>
          <w:shd w:val="clear" w:color="auto" w:fill="FFFFFF"/>
        </w:rPr>
        <w:t>go</w:t>
      </w:r>
      <w:r w:rsidRPr="002E480B">
        <w:rPr>
          <w:rFonts w:cs="Times New Roman"/>
          <w:szCs w:val="24"/>
          <w:shd w:val="clear" w:color="auto" w:fill="FFFFFF"/>
        </w:rPr>
        <w:t xml:space="preserve"> na celu obejście prawa, dotyczące</w:t>
      </w:r>
      <w:r w:rsidR="006B379B" w:rsidRPr="002E480B">
        <w:rPr>
          <w:rFonts w:cs="Times New Roman"/>
          <w:szCs w:val="24"/>
          <w:shd w:val="clear" w:color="auto" w:fill="FFFFFF"/>
        </w:rPr>
        <w:t>go</w:t>
      </w:r>
      <w:r w:rsidRPr="002E480B">
        <w:rPr>
          <w:rFonts w:cs="Times New Roman"/>
          <w:szCs w:val="24"/>
          <w:shd w:val="clear" w:color="auto" w:fill="FFFFFF"/>
        </w:rPr>
        <w:t>:</w:t>
      </w:r>
    </w:p>
    <w:p w14:paraId="7F784100" w14:textId="77777777" w:rsidR="00B050CD" w:rsidRPr="002E480B" w:rsidRDefault="00B050CD">
      <w:pPr>
        <w:pStyle w:val="Akapitzlist"/>
        <w:numPr>
          <w:ilvl w:val="0"/>
          <w:numId w:val="1"/>
        </w:numPr>
        <w:spacing w:line="240" w:lineRule="auto"/>
        <w:ind w:left="851"/>
        <w:contextualSpacing w:val="0"/>
        <w:jc w:val="both"/>
        <w:rPr>
          <w:rFonts w:cs="Times New Roman"/>
          <w:szCs w:val="24"/>
        </w:rPr>
      </w:pPr>
      <w:r w:rsidRPr="002E480B">
        <w:rPr>
          <w:rFonts w:cs="Times New Roman"/>
          <w:szCs w:val="24"/>
        </w:rPr>
        <w:t>korupcji;</w:t>
      </w:r>
    </w:p>
    <w:p w14:paraId="4362A5E5" w14:textId="77777777" w:rsidR="00B050CD" w:rsidRPr="002E480B" w:rsidRDefault="00B050CD">
      <w:pPr>
        <w:pStyle w:val="Akapitzlist"/>
        <w:numPr>
          <w:ilvl w:val="0"/>
          <w:numId w:val="1"/>
        </w:numPr>
        <w:spacing w:line="240" w:lineRule="auto"/>
        <w:ind w:left="851"/>
        <w:contextualSpacing w:val="0"/>
        <w:jc w:val="both"/>
        <w:rPr>
          <w:rFonts w:cs="Times New Roman"/>
          <w:szCs w:val="24"/>
        </w:rPr>
      </w:pPr>
      <w:r w:rsidRPr="002E480B">
        <w:rPr>
          <w:rFonts w:cs="Times New Roman"/>
          <w:szCs w:val="24"/>
        </w:rPr>
        <w:t>zamówień publicznych;</w:t>
      </w:r>
    </w:p>
    <w:p w14:paraId="3A8316A3" w14:textId="77777777" w:rsidR="00B050CD" w:rsidRPr="002E480B" w:rsidRDefault="00B050CD">
      <w:pPr>
        <w:pStyle w:val="Akapitzlist"/>
        <w:numPr>
          <w:ilvl w:val="0"/>
          <w:numId w:val="1"/>
        </w:numPr>
        <w:spacing w:line="240" w:lineRule="auto"/>
        <w:ind w:left="851"/>
        <w:contextualSpacing w:val="0"/>
        <w:jc w:val="both"/>
        <w:rPr>
          <w:rFonts w:cs="Times New Roman"/>
          <w:szCs w:val="24"/>
        </w:rPr>
      </w:pPr>
      <w:r w:rsidRPr="002E480B">
        <w:rPr>
          <w:rFonts w:cs="Times New Roman"/>
          <w:szCs w:val="24"/>
        </w:rPr>
        <w:t>usług, produktów i rynków finansowych;</w:t>
      </w:r>
    </w:p>
    <w:p w14:paraId="520839E4" w14:textId="77777777" w:rsidR="00B050CD" w:rsidRPr="002E480B" w:rsidRDefault="00B050CD">
      <w:pPr>
        <w:pStyle w:val="Akapitzlist"/>
        <w:numPr>
          <w:ilvl w:val="0"/>
          <w:numId w:val="1"/>
        </w:numPr>
        <w:spacing w:line="240" w:lineRule="auto"/>
        <w:ind w:left="851"/>
        <w:contextualSpacing w:val="0"/>
        <w:jc w:val="both"/>
        <w:rPr>
          <w:rFonts w:cs="Times New Roman"/>
          <w:szCs w:val="24"/>
        </w:rPr>
      </w:pPr>
      <w:r w:rsidRPr="002E480B">
        <w:rPr>
          <w:rFonts w:cs="Times New Roman"/>
          <w:szCs w:val="24"/>
        </w:rPr>
        <w:t>przeciwdziałania praniu pieniędzy oraz finansowaniu terroryzmu;</w:t>
      </w:r>
    </w:p>
    <w:p w14:paraId="20A1AF08" w14:textId="77777777" w:rsidR="00B050CD" w:rsidRPr="002E480B" w:rsidRDefault="00B050CD">
      <w:pPr>
        <w:pStyle w:val="Akapitzlist"/>
        <w:numPr>
          <w:ilvl w:val="0"/>
          <w:numId w:val="1"/>
        </w:numPr>
        <w:spacing w:line="240" w:lineRule="auto"/>
        <w:ind w:left="851"/>
        <w:contextualSpacing w:val="0"/>
        <w:jc w:val="both"/>
        <w:rPr>
          <w:rFonts w:cs="Times New Roman"/>
          <w:szCs w:val="24"/>
        </w:rPr>
      </w:pPr>
      <w:r w:rsidRPr="002E480B">
        <w:rPr>
          <w:rFonts w:cs="Times New Roman"/>
          <w:szCs w:val="24"/>
        </w:rPr>
        <w:t>bezpieczeństwa produktów i ich zgodności z wymogami;</w:t>
      </w:r>
    </w:p>
    <w:p w14:paraId="75C47927" w14:textId="77777777" w:rsidR="00B050CD" w:rsidRPr="002E480B" w:rsidRDefault="00B050CD">
      <w:pPr>
        <w:pStyle w:val="Akapitzlist"/>
        <w:numPr>
          <w:ilvl w:val="0"/>
          <w:numId w:val="1"/>
        </w:numPr>
        <w:spacing w:line="240" w:lineRule="auto"/>
        <w:ind w:left="851"/>
        <w:contextualSpacing w:val="0"/>
        <w:jc w:val="both"/>
        <w:rPr>
          <w:rFonts w:cs="Times New Roman"/>
          <w:szCs w:val="24"/>
        </w:rPr>
      </w:pPr>
      <w:r w:rsidRPr="002E480B">
        <w:rPr>
          <w:rFonts w:cs="Times New Roman"/>
          <w:szCs w:val="24"/>
        </w:rPr>
        <w:t>bezpieczeństwa transportu;</w:t>
      </w:r>
    </w:p>
    <w:p w14:paraId="0D68D6AA" w14:textId="77777777" w:rsidR="00B050CD" w:rsidRPr="002E480B" w:rsidRDefault="00B050CD">
      <w:pPr>
        <w:pStyle w:val="Akapitzlist"/>
        <w:numPr>
          <w:ilvl w:val="0"/>
          <w:numId w:val="1"/>
        </w:numPr>
        <w:spacing w:line="240" w:lineRule="auto"/>
        <w:ind w:left="851"/>
        <w:contextualSpacing w:val="0"/>
        <w:jc w:val="both"/>
        <w:rPr>
          <w:rFonts w:cs="Times New Roman"/>
          <w:szCs w:val="24"/>
        </w:rPr>
      </w:pPr>
      <w:r w:rsidRPr="002E480B">
        <w:rPr>
          <w:rFonts w:cs="Times New Roman"/>
          <w:szCs w:val="24"/>
        </w:rPr>
        <w:t>ochrony środowiska;</w:t>
      </w:r>
    </w:p>
    <w:p w14:paraId="09FFF73A" w14:textId="77777777" w:rsidR="00B050CD" w:rsidRPr="002E480B" w:rsidRDefault="00B050CD">
      <w:pPr>
        <w:pStyle w:val="Akapitzlist"/>
        <w:numPr>
          <w:ilvl w:val="0"/>
          <w:numId w:val="1"/>
        </w:numPr>
        <w:spacing w:line="240" w:lineRule="auto"/>
        <w:ind w:left="851"/>
        <w:contextualSpacing w:val="0"/>
        <w:jc w:val="both"/>
        <w:rPr>
          <w:rFonts w:cs="Times New Roman"/>
          <w:szCs w:val="24"/>
        </w:rPr>
      </w:pPr>
      <w:r w:rsidRPr="002E480B">
        <w:rPr>
          <w:rFonts w:cs="Times New Roman"/>
          <w:szCs w:val="24"/>
        </w:rPr>
        <w:t>ochrony radiologicznej i bezpieczeństwa jądrowego;</w:t>
      </w:r>
    </w:p>
    <w:p w14:paraId="3BBC19C7" w14:textId="77777777" w:rsidR="00B050CD" w:rsidRPr="002E480B" w:rsidRDefault="00B050CD">
      <w:pPr>
        <w:pStyle w:val="Akapitzlist"/>
        <w:numPr>
          <w:ilvl w:val="0"/>
          <w:numId w:val="1"/>
        </w:numPr>
        <w:spacing w:line="240" w:lineRule="auto"/>
        <w:ind w:left="851"/>
        <w:contextualSpacing w:val="0"/>
        <w:jc w:val="both"/>
        <w:rPr>
          <w:rFonts w:cs="Times New Roman"/>
          <w:szCs w:val="24"/>
        </w:rPr>
      </w:pPr>
      <w:r w:rsidRPr="002E480B">
        <w:rPr>
          <w:rFonts w:cs="Times New Roman"/>
          <w:szCs w:val="24"/>
        </w:rPr>
        <w:t>bezpieczeństwa żywności i pasz;</w:t>
      </w:r>
    </w:p>
    <w:p w14:paraId="3A35B97D" w14:textId="77777777" w:rsidR="00B050CD" w:rsidRPr="002E480B" w:rsidRDefault="00B050CD">
      <w:pPr>
        <w:pStyle w:val="Akapitzlist"/>
        <w:numPr>
          <w:ilvl w:val="0"/>
          <w:numId w:val="1"/>
        </w:numPr>
        <w:spacing w:line="240" w:lineRule="auto"/>
        <w:ind w:left="851"/>
        <w:contextualSpacing w:val="0"/>
        <w:jc w:val="both"/>
        <w:rPr>
          <w:rFonts w:cs="Times New Roman"/>
          <w:szCs w:val="24"/>
        </w:rPr>
      </w:pPr>
      <w:r w:rsidRPr="002E480B">
        <w:rPr>
          <w:rFonts w:cs="Times New Roman"/>
          <w:szCs w:val="24"/>
        </w:rPr>
        <w:t>zdrowia i dobrostanu zwierząt;</w:t>
      </w:r>
    </w:p>
    <w:p w14:paraId="3A19D437" w14:textId="77777777" w:rsidR="00B050CD" w:rsidRPr="002E480B" w:rsidRDefault="00B050CD">
      <w:pPr>
        <w:pStyle w:val="Akapitzlist"/>
        <w:numPr>
          <w:ilvl w:val="0"/>
          <w:numId w:val="1"/>
        </w:numPr>
        <w:spacing w:line="240" w:lineRule="auto"/>
        <w:ind w:left="851"/>
        <w:contextualSpacing w:val="0"/>
        <w:jc w:val="both"/>
        <w:rPr>
          <w:rFonts w:cs="Times New Roman"/>
          <w:szCs w:val="24"/>
        </w:rPr>
      </w:pPr>
      <w:r w:rsidRPr="002E480B">
        <w:rPr>
          <w:rFonts w:cs="Times New Roman"/>
          <w:szCs w:val="24"/>
        </w:rPr>
        <w:t>zdrowia publicznego;</w:t>
      </w:r>
    </w:p>
    <w:p w14:paraId="0BEF19BA" w14:textId="77777777" w:rsidR="00B050CD" w:rsidRPr="002E480B" w:rsidRDefault="00B050CD">
      <w:pPr>
        <w:pStyle w:val="Akapitzlist"/>
        <w:numPr>
          <w:ilvl w:val="0"/>
          <w:numId w:val="1"/>
        </w:numPr>
        <w:spacing w:line="240" w:lineRule="auto"/>
        <w:ind w:left="851"/>
        <w:contextualSpacing w:val="0"/>
        <w:jc w:val="both"/>
        <w:rPr>
          <w:rFonts w:cs="Times New Roman"/>
          <w:szCs w:val="24"/>
        </w:rPr>
      </w:pPr>
      <w:r w:rsidRPr="002E480B">
        <w:rPr>
          <w:rFonts w:cs="Times New Roman"/>
          <w:szCs w:val="24"/>
        </w:rPr>
        <w:t>ochrony konsumentów;</w:t>
      </w:r>
    </w:p>
    <w:p w14:paraId="6EBA9C94" w14:textId="77777777" w:rsidR="00B050CD" w:rsidRPr="002E480B" w:rsidRDefault="00B050CD">
      <w:pPr>
        <w:pStyle w:val="Akapitzlist"/>
        <w:numPr>
          <w:ilvl w:val="0"/>
          <w:numId w:val="1"/>
        </w:numPr>
        <w:spacing w:line="240" w:lineRule="auto"/>
        <w:ind w:left="851"/>
        <w:contextualSpacing w:val="0"/>
        <w:jc w:val="both"/>
        <w:rPr>
          <w:rFonts w:cs="Times New Roman"/>
          <w:szCs w:val="24"/>
        </w:rPr>
      </w:pPr>
      <w:r w:rsidRPr="002E480B">
        <w:rPr>
          <w:rFonts w:cs="Times New Roman"/>
          <w:szCs w:val="24"/>
        </w:rPr>
        <w:t>ochrony prywatności i danych osobowych;</w:t>
      </w:r>
    </w:p>
    <w:p w14:paraId="0815D9D2" w14:textId="77777777" w:rsidR="00B050CD" w:rsidRPr="002E480B" w:rsidRDefault="00B050CD">
      <w:pPr>
        <w:pStyle w:val="Akapitzlist"/>
        <w:numPr>
          <w:ilvl w:val="0"/>
          <w:numId w:val="1"/>
        </w:numPr>
        <w:spacing w:line="240" w:lineRule="auto"/>
        <w:ind w:left="851"/>
        <w:contextualSpacing w:val="0"/>
        <w:jc w:val="both"/>
        <w:rPr>
          <w:rFonts w:cs="Times New Roman"/>
          <w:szCs w:val="24"/>
        </w:rPr>
      </w:pPr>
      <w:r w:rsidRPr="002E480B">
        <w:rPr>
          <w:rFonts w:cs="Times New Roman"/>
          <w:szCs w:val="24"/>
        </w:rPr>
        <w:t>bezpieczeństwa sieci i systemów teleinformatycznych;</w:t>
      </w:r>
    </w:p>
    <w:p w14:paraId="49521119" w14:textId="77777777" w:rsidR="00B050CD" w:rsidRPr="002E480B" w:rsidRDefault="00B050CD">
      <w:pPr>
        <w:pStyle w:val="Akapitzlist"/>
        <w:numPr>
          <w:ilvl w:val="0"/>
          <w:numId w:val="1"/>
        </w:numPr>
        <w:spacing w:line="240" w:lineRule="auto"/>
        <w:ind w:left="851"/>
        <w:contextualSpacing w:val="0"/>
        <w:jc w:val="both"/>
        <w:rPr>
          <w:rFonts w:cs="Times New Roman"/>
          <w:szCs w:val="24"/>
        </w:rPr>
      </w:pPr>
      <w:r w:rsidRPr="002E480B">
        <w:rPr>
          <w:rFonts w:cs="Times New Roman"/>
          <w:szCs w:val="24"/>
        </w:rPr>
        <w:t>interesów finansowych Skarbu Państwa Rzeczypospolitej Polskiej, jednostki samorządu terytorialnego oraz Unii Europejskiej;</w:t>
      </w:r>
    </w:p>
    <w:p w14:paraId="6C66D4AE" w14:textId="77777777" w:rsidR="00B050CD" w:rsidRPr="002E480B" w:rsidRDefault="00B050CD">
      <w:pPr>
        <w:pStyle w:val="Akapitzlist"/>
        <w:numPr>
          <w:ilvl w:val="0"/>
          <w:numId w:val="1"/>
        </w:numPr>
        <w:spacing w:line="240" w:lineRule="auto"/>
        <w:ind w:left="851"/>
        <w:contextualSpacing w:val="0"/>
        <w:jc w:val="both"/>
        <w:rPr>
          <w:rFonts w:cs="Times New Roman"/>
          <w:szCs w:val="24"/>
        </w:rPr>
      </w:pPr>
      <w:r w:rsidRPr="002E480B">
        <w:rPr>
          <w:rFonts w:cs="Times New Roman"/>
          <w:szCs w:val="24"/>
        </w:rPr>
        <w:t>rynku wewnętrznego Unii Europejskiej, w tym publicznoprawnych zasad konkurencji i pomocy państwa oraz opodatkowania osób prawnych;</w:t>
      </w:r>
    </w:p>
    <w:p w14:paraId="3FFA06EE" w14:textId="4E77CDC8" w:rsidR="00B050CD" w:rsidRPr="002E480B" w:rsidRDefault="00B050CD">
      <w:pPr>
        <w:pStyle w:val="Akapitzlist"/>
        <w:numPr>
          <w:ilvl w:val="0"/>
          <w:numId w:val="1"/>
        </w:numPr>
        <w:spacing w:line="240" w:lineRule="auto"/>
        <w:ind w:left="851"/>
        <w:contextualSpacing w:val="0"/>
        <w:jc w:val="both"/>
        <w:rPr>
          <w:rFonts w:cs="Times New Roman"/>
          <w:szCs w:val="24"/>
        </w:rPr>
      </w:pPr>
      <w:r w:rsidRPr="002E480B">
        <w:rPr>
          <w:rFonts w:cs="Times New Roman"/>
          <w:szCs w:val="24"/>
        </w:rPr>
        <w:t xml:space="preserve">konstytucyjnych wolności i praw człowieka i obywatela - występujące w stosunkach jednostki z organami władzy publicznej i niezwiązane z dziedzinami wskazanymi w pkt </w:t>
      </w:r>
      <w:r w:rsidR="006E13A7" w:rsidRPr="002E480B">
        <w:rPr>
          <w:rFonts w:cs="Times New Roman"/>
          <w:szCs w:val="24"/>
        </w:rPr>
        <w:t>1</w:t>
      </w:r>
      <w:r w:rsidRPr="002E480B">
        <w:rPr>
          <w:rFonts w:cs="Times New Roman"/>
          <w:szCs w:val="24"/>
        </w:rPr>
        <w:t>-</w:t>
      </w:r>
      <w:r w:rsidR="006E13A7" w:rsidRPr="002E480B">
        <w:rPr>
          <w:rFonts w:cs="Times New Roman"/>
          <w:szCs w:val="24"/>
        </w:rPr>
        <w:t>16.</w:t>
      </w:r>
    </w:p>
    <w:p w14:paraId="290FC917" w14:textId="77777777" w:rsidR="00B050CD" w:rsidRPr="002E480B" w:rsidRDefault="00B050CD" w:rsidP="002E480B">
      <w:pPr>
        <w:spacing w:line="240" w:lineRule="auto"/>
        <w:jc w:val="center"/>
        <w:rPr>
          <w:rFonts w:cs="Times New Roman"/>
          <w:szCs w:val="24"/>
        </w:rPr>
      </w:pPr>
    </w:p>
    <w:p w14:paraId="5D47DFF5" w14:textId="07FB3BFC" w:rsidR="006E13A7" w:rsidRPr="002E480B" w:rsidRDefault="006E13A7" w:rsidP="002E480B">
      <w:pPr>
        <w:spacing w:line="240" w:lineRule="auto"/>
        <w:jc w:val="center"/>
        <w:rPr>
          <w:rFonts w:cs="Times New Roman"/>
          <w:szCs w:val="24"/>
        </w:rPr>
      </w:pPr>
      <w:r w:rsidRPr="002E480B">
        <w:rPr>
          <w:rFonts w:cs="Times New Roman"/>
          <w:szCs w:val="24"/>
        </w:rPr>
        <w:t>§3</w:t>
      </w:r>
    </w:p>
    <w:p w14:paraId="31509588" w14:textId="67D5B1E0" w:rsidR="006E13A7" w:rsidRPr="002E480B" w:rsidRDefault="006E13A7" w:rsidP="002E480B">
      <w:pPr>
        <w:spacing w:line="240" w:lineRule="auto"/>
        <w:jc w:val="both"/>
        <w:rPr>
          <w:rFonts w:cs="Times New Roman"/>
          <w:szCs w:val="24"/>
        </w:rPr>
      </w:pPr>
      <w:r w:rsidRPr="002E480B">
        <w:rPr>
          <w:rFonts w:cs="Times New Roman"/>
          <w:szCs w:val="24"/>
        </w:rPr>
        <w:t>Ilekroć w Procedurze jest mowa o:</w:t>
      </w:r>
    </w:p>
    <w:p w14:paraId="7B855653" w14:textId="4F510FAB" w:rsidR="006E13A7" w:rsidRPr="002E480B" w:rsidRDefault="006E13A7">
      <w:pPr>
        <w:pStyle w:val="Akapitzlist"/>
        <w:numPr>
          <w:ilvl w:val="0"/>
          <w:numId w:val="6"/>
        </w:numPr>
        <w:spacing w:line="240" w:lineRule="auto"/>
        <w:ind w:left="851"/>
        <w:contextualSpacing w:val="0"/>
        <w:jc w:val="both"/>
        <w:rPr>
          <w:rFonts w:cs="Times New Roman"/>
          <w:b/>
          <w:bCs/>
          <w:szCs w:val="24"/>
        </w:rPr>
      </w:pPr>
      <w:r w:rsidRPr="002E480B">
        <w:rPr>
          <w:rFonts w:cs="Times New Roman"/>
          <w:b/>
          <w:bCs/>
          <w:szCs w:val="24"/>
        </w:rPr>
        <w:t>Dyrektorze</w:t>
      </w:r>
      <w:r w:rsidRPr="002E480B">
        <w:rPr>
          <w:rFonts w:cs="Times New Roman"/>
          <w:szCs w:val="24"/>
        </w:rPr>
        <w:t xml:space="preserve"> </w:t>
      </w:r>
      <w:r w:rsidR="003D5C5A" w:rsidRPr="002E480B">
        <w:rPr>
          <w:rFonts w:cs="Times New Roman"/>
          <w:szCs w:val="24"/>
        </w:rPr>
        <w:t>-</w:t>
      </w:r>
      <w:r w:rsidRPr="002E480B">
        <w:rPr>
          <w:rFonts w:cs="Times New Roman"/>
          <w:b/>
          <w:bCs/>
          <w:szCs w:val="24"/>
        </w:rPr>
        <w:t xml:space="preserve"> </w:t>
      </w:r>
      <w:r w:rsidRPr="002E480B">
        <w:rPr>
          <w:rFonts w:cs="Times New Roman"/>
          <w:szCs w:val="24"/>
        </w:rPr>
        <w:t xml:space="preserve">należy przez </w:t>
      </w:r>
      <w:r w:rsidR="00082282">
        <w:rPr>
          <w:rFonts w:cs="Times New Roman"/>
          <w:szCs w:val="24"/>
        </w:rPr>
        <w:t>t</w:t>
      </w:r>
      <w:r w:rsidRPr="002E480B">
        <w:rPr>
          <w:rFonts w:cs="Times New Roman"/>
          <w:szCs w:val="24"/>
        </w:rPr>
        <w:t>o rozumieć</w:t>
      </w:r>
      <w:r w:rsidRPr="002E480B">
        <w:rPr>
          <w:rFonts w:cs="Times New Roman"/>
          <w:b/>
          <w:bCs/>
          <w:szCs w:val="24"/>
        </w:rPr>
        <w:t xml:space="preserve"> </w:t>
      </w:r>
      <w:r w:rsidRPr="002E480B">
        <w:rPr>
          <w:rFonts w:cs="Times New Roman"/>
          <w:szCs w:val="24"/>
        </w:rPr>
        <w:t>Dyrektora Filharmonii Dolnośląskiej w Jeleniej Górze;</w:t>
      </w:r>
    </w:p>
    <w:p w14:paraId="454D98C6" w14:textId="1FF924E4" w:rsidR="006E13A7" w:rsidRPr="002E480B" w:rsidRDefault="006E13A7">
      <w:pPr>
        <w:pStyle w:val="Akapitzlist"/>
        <w:numPr>
          <w:ilvl w:val="0"/>
          <w:numId w:val="6"/>
        </w:numPr>
        <w:spacing w:line="240" w:lineRule="auto"/>
        <w:ind w:left="851"/>
        <w:contextualSpacing w:val="0"/>
        <w:jc w:val="both"/>
        <w:rPr>
          <w:rFonts w:cs="Times New Roman"/>
          <w:szCs w:val="24"/>
        </w:rPr>
      </w:pPr>
      <w:r w:rsidRPr="002E480B">
        <w:rPr>
          <w:rFonts w:cs="Times New Roman"/>
          <w:b/>
          <w:bCs/>
          <w:szCs w:val="24"/>
        </w:rPr>
        <w:t xml:space="preserve">Działaniach </w:t>
      </w:r>
      <w:r w:rsidR="006B379B" w:rsidRPr="002E480B">
        <w:rPr>
          <w:rFonts w:cs="Times New Roman"/>
          <w:b/>
          <w:bCs/>
          <w:szCs w:val="24"/>
        </w:rPr>
        <w:t>n</w:t>
      </w:r>
      <w:r w:rsidRPr="002E480B">
        <w:rPr>
          <w:rFonts w:cs="Times New Roman"/>
          <w:b/>
          <w:bCs/>
          <w:szCs w:val="24"/>
        </w:rPr>
        <w:t>astępczych</w:t>
      </w:r>
      <w:r w:rsidRPr="002E480B">
        <w:rPr>
          <w:rFonts w:cs="Times New Roman"/>
          <w:szCs w:val="24"/>
        </w:rPr>
        <w:t xml:space="preserve"> - należy przez </w:t>
      </w:r>
      <w:r w:rsidR="00082282">
        <w:rPr>
          <w:rFonts w:cs="Times New Roman"/>
          <w:szCs w:val="24"/>
        </w:rPr>
        <w:t>t</w:t>
      </w:r>
      <w:r w:rsidRPr="002E480B">
        <w:rPr>
          <w:rFonts w:cs="Times New Roman"/>
          <w:szCs w:val="24"/>
        </w:rPr>
        <w:t>o rozumieć</w:t>
      </w:r>
      <w:r w:rsidRPr="002E480B">
        <w:rPr>
          <w:rFonts w:cs="Times New Roman"/>
          <w:b/>
          <w:bCs/>
          <w:szCs w:val="24"/>
        </w:rPr>
        <w:t xml:space="preserve"> </w:t>
      </w:r>
      <w:r w:rsidRPr="002E480B">
        <w:rPr>
          <w:rFonts w:cs="Times New Roman"/>
          <w:szCs w:val="24"/>
        </w:rPr>
        <w:t xml:space="preserve">działanie podjęte przez Pracodawcę w celu oceny prawdziwości informacji zawartych w Zgłoszeniu oraz w celu przeciwdziałania </w:t>
      </w:r>
      <w:r w:rsidR="00421D38">
        <w:rPr>
          <w:rFonts w:cs="Times New Roman"/>
          <w:szCs w:val="24"/>
        </w:rPr>
        <w:t>n</w:t>
      </w:r>
      <w:r w:rsidRPr="002E480B">
        <w:rPr>
          <w:rFonts w:cs="Times New Roman"/>
          <w:szCs w:val="24"/>
        </w:rPr>
        <w:t xml:space="preserve">aruszeniu </w:t>
      </w:r>
      <w:r w:rsidR="00421D38">
        <w:rPr>
          <w:rFonts w:cs="Times New Roman"/>
          <w:szCs w:val="24"/>
        </w:rPr>
        <w:t>p</w:t>
      </w:r>
      <w:r w:rsidRPr="002E480B">
        <w:rPr>
          <w:rFonts w:cs="Times New Roman"/>
          <w:szCs w:val="24"/>
        </w:rPr>
        <w:t xml:space="preserve">rawa będącemu przedmiotem Zgłoszenia, w szczególności przez postępowanie wyjaśniające, wszczęcie kontroli lub postępowania administracyjnego, wniesienie oskarżenia, działanie podjęte w celu odzyskania środków finansowych lub zamknięcie </w:t>
      </w:r>
      <w:r w:rsidRPr="002E480B">
        <w:rPr>
          <w:rFonts w:cs="Times New Roman"/>
          <w:szCs w:val="24"/>
        </w:rPr>
        <w:lastRenderedPageBreak/>
        <w:t>procedury realizowanej w ramach wewnętrznej procedury dokonywania zgłoszeń naruszeń prawa i podejmowania działań następczych;</w:t>
      </w:r>
    </w:p>
    <w:p w14:paraId="4CEAD00D" w14:textId="1A7B997D" w:rsidR="006E13A7" w:rsidRPr="002E480B" w:rsidRDefault="006E13A7">
      <w:pPr>
        <w:pStyle w:val="Akapitzlist"/>
        <w:numPr>
          <w:ilvl w:val="0"/>
          <w:numId w:val="6"/>
        </w:numPr>
        <w:spacing w:line="240" w:lineRule="auto"/>
        <w:ind w:left="851"/>
        <w:contextualSpacing w:val="0"/>
        <w:jc w:val="both"/>
        <w:rPr>
          <w:rFonts w:cs="Times New Roman"/>
          <w:szCs w:val="24"/>
        </w:rPr>
      </w:pPr>
      <w:r w:rsidRPr="002E480B">
        <w:rPr>
          <w:rFonts w:cs="Times New Roman"/>
          <w:b/>
          <w:bCs/>
          <w:szCs w:val="24"/>
        </w:rPr>
        <w:t xml:space="preserve">Działaniach </w:t>
      </w:r>
      <w:r w:rsidR="006B379B" w:rsidRPr="002E480B">
        <w:rPr>
          <w:rFonts w:cs="Times New Roman"/>
          <w:b/>
          <w:bCs/>
          <w:szCs w:val="24"/>
        </w:rPr>
        <w:t>o</w:t>
      </w:r>
      <w:r w:rsidRPr="002E480B">
        <w:rPr>
          <w:rFonts w:cs="Times New Roman"/>
          <w:b/>
          <w:bCs/>
          <w:szCs w:val="24"/>
        </w:rPr>
        <w:t>dwetowych</w:t>
      </w:r>
      <w:r w:rsidRPr="002E480B">
        <w:rPr>
          <w:rFonts w:cs="Times New Roman"/>
          <w:szCs w:val="24"/>
        </w:rPr>
        <w:t xml:space="preserve"> - należy przez </w:t>
      </w:r>
      <w:r w:rsidR="00421D38">
        <w:rPr>
          <w:rFonts w:cs="Times New Roman"/>
          <w:szCs w:val="24"/>
        </w:rPr>
        <w:t>t</w:t>
      </w:r>
      <w:r w:rsidRPr="002E480B">
        <w:rPr>
          <w:rFonts w:cs="Times New Roman"/>
          <w:szCs w:val="24"/>
        </w:rPr>
        <w:t>o rozumieć</w:t>
      </w:r>
      <w:r w:rsidRPr="002E480B">
        <w:rPr>
          <w:rFonts w:cs="Times New Roman"/>
          <w:b/>
          <w:bCs/>
          <w:szCs w:val="24"/>
        </w:rPr>
        <w:t xml:space="preserve"> </w:t>
      </w:r>
      <w:r w:rsidRPr="002E480B">
        <w:rPr>
          <w:rFonts w:cs="Times New Roman"/>
          <w:szCs w:val="24"/>
        </w:rPr>
        <w:t>bezpośrednie lub pośrednie działanie lub zaniechanie w kontekście związanym z pracą, które jest spowodowane Zgłoszeniem</w:t>
      </w:r>
      <w:r w:rsidR="00421D38">
        <w:rPr>
          <w:rFonts w:cs="Times New Roman"/>
          <w:szCs w:val="24"/>
        </w:rPr>
        <w:t xml:space="preserve"> lub ujawnieniem publicznym</w:t>
      </w:r>
      <w:r w:rsidRPr="002E480B">
        <w:rPr>
          <w:rFonts w:cs="Times New Roman"/>
          <w:szCs w:val="24"/>
        </w:rPr>
        <w:t xml:space="preserve"> i które narusza lub może naruszyć prawa Sygnalisty lub wyrządza lub może wyrządzić nieuzasadnioną szkodę Sygnaliście, w tym bezpodstawne inicjowanie postępowań przeciwko Sygnaliście;</w:t>
      </w:r>
    </w:p>
    <w:p w14:paraId="673C60AE" w14:textId="73A7EA56" w:rsidR="006E13A7" w:rsidRPr="002E480B" w:rsidRDefault="006E13A7">
      <w:pPr>
        <w:pStyle w:val="Akapitzlist"/>
        <w:numPr>
          <w:ilvl w:val="0"/>
          <w:numId w:val="6"/>
        </w:numPr>
        <w:spacing w:line="240" w:lineRule="auto"/>
        <w:ind w:left="851"/>
        <w:contextualSpacing w:val="0"/>
        <w:jc w:val="both"/>
        <w:rPr>
          <w:rFonts w:cs="Times New Roman"/>
          <w:szCs w:val="24"/>
        </w:rPr>
      </w:pPr>
      <w:r w:rsidRPr="002E480B">
        <w:rPr>
          <w:rFonts w:cs="Times New Roman"/>
          <w:b/>
          <w:bCs/>
          <w:szCs w:val="24"/>
        </w:rPr>
        <w:t>Informacji o naruszeniu prawa</w:t>
      </w:r>
      <w:r w:rsidRPr="002E480B">
        <w:rPr>
          <w:rFonts w:cs="Times New Roman"/>
          <w:szCs w:val="24"/>
        </w:rPr>
        <w:t xml:space="preserve"> - należy przez </w:t>
      </w:r>
      <w:r w:rsidR="00421D38">
        <w:rPr>
          <w:rFonts w:cs="Times New Roman"/>
          <w:szCs w:val="24"/>
        </w:rPr>
        <w:t>t</w:t>
      </w:r>
      <w:r w:rsidRPr="002E480B">
        <w:rPr>
          <w:rFonts w:cs="Times New Roman"/>
          <w:szCs w:val="24"/>
        </w:rPr>
        <w:t>o rozumieć</w:t>
      </w:r>
      <w:r w:rsidRPr="002E480B">
        <w:rPr>
          <w:rFonts w:cs="Times New Roman"/>
          <w:b/>
          <w:bCs/>
          <w:szCs w:val="24"/>
        </w:rPr>
        <w:t xml:space="preserve"> </w:t>
      </w:r>
      <w:r w:rsidRPr="002E480B">
        <w:rPr>
          <w:rFonts w:cs="Times New Roman"/>
          <w:szCs w:val="24"/>
        </w:rPr>
        <w:t>informacj</w:t>
      </w:r>
      <w:r w:rsidR="00421D38">
        <w:rPr>
          <w:rFonts w:cs="Times New Roman"/>
          <w:szCs w:val="24"/>
        </w:rPr>
        <w:t>ę</w:t>
      </w:r>
      <w:r w:rsidRPr="002E480B">
        <w:rPr>
          <w:rFonts w:cs="Times New Roman"/>
          <w:szCs w:val="24"/>
        </w:rPr>
        <w:t>, w tym uzasadnione podejrzenie dotyczące zaistniałego lub potencjalnego naruszenia prawa, do którego doszło lub prawdopodobnie dojdzie w podmiocie prawnym, w którym Sygnalista uczestniczył w procesie rekrutacji lub innych negocjacji poprzedzających zawarcie umowy, pracuje lub pracował, lub w innym podmiocie prawnym, z którym Sygnalista utrzymuje lub utrzymywał kontakt w kontekście związanym z pracą, lub informację dotyczącą próby ukrycia takiego naruszenia prawa;</w:t>
      </w:r>
    </w:p>
    <w:p w14:paraId="1255EAE0" w14:textId="3BA1493F" w:rsidR="006E13A7" w:rsidRPr="002E480B" w:rsidRDefault="006E13A7">
      <w:pPr>
        <w:pStyle w:val="Akapitzlist"/>
        <w:numPr>
          <w:ilvl w:val="0"/>
          <w:numId w:val="6"/>
        </w:numPr>
        <w:spacing w:line="240" w:lineRule="auto"/>
        <w:ind w:left="851"/>
        <w:contextualSpacing w:val="0"/>
        <w:jc w:val="both"/>
        <w:rPr>
          <w:rFonts w:cs="Times New Roman"/>
          <w:szCs w:val="24"/>
        </w:rPr>
      </w:pPr>
      <w:r w:rsidRPr="002E480B">
        <w:rPr>
          <w:rFonts w:cs="Times New Roman"/>
          <w:b/>
          <w:bCs/>
          <w:szCs w:val="24"/>
        </w:rPr>
        <w:t>Informacji zwrotnej</w:t>
      </w:r>
      <w:r w:rsidRPr="002E480B">
        <w:rPr>
          <w:rFonts w:cs="Times New Roman"/>
          <w:szCs w:val="24"/>
        </w:rPr>
        <w:t xml:space="preserve"> - należy przez to rozumieć przekazaną Sygnaliście informację na temat planowanych lub podjętych działań następczych i powodów takich działań;</w:t>
      </w:r>
    </w:p>
    <w:p w14:paraId="052049ED" w14:textId="695AE3A8" w:rsidR="006E13A7" w:rsidRPr="002E480B" w:rsidRDefault="006E13A7">
      <w:pPr>
        <w:pStyle w:val="Akapitzlist"/>
        <w:numPr>
          <w:ilvl w:val="0"/>
          <w:numId w:val="6"/>
        </w:numPr>
        <w:spacing w:line="240" w:lineRule="auto"/>
        <w:ind w:left="851"/>
        <w:contextualSpacing w:val="0"/>
        <w:jc w:val="both"/>
        <w:rPr>
          <w:rFonts w:cs="Times New Roman"/>
          <w:szCs w:val="24"/>
        </w:rPr>
      </w:pPr>
      <w:r w:rsidRPr="002E480B">
        <w:rPr>
          <w:rFonts w:cs="Times New Roman"/>
          <w:b/>
          <w:bCs/>
          <w:szCs w:val="24"/>
        </w:rPr>
        <w:t>Kontekście związanym z pracą</w:t>
      </w:r>
      <w:r w:rsidRPr="002E480B">
        <w:rPr>
          <w:rFonts w:cs="Times New Roman"/>
          <w:szCs w:val="24"/>
        </w:rPr>
        <w:t xml:space="preserve"> - należy przez </w:t>
      </w:r>
      <w:r w:rsidR="00421D38">
        <w:rPr>
          <w:rFonts w:cs="Times New Roman"/>
          <w:szCs w:val="24"/>
        </w:rPr>
        <w:t>t</w:t>
      </w:r>
      <w:r w:rsidRPr="002E480B">
        <w:rPr>
          <w:rFonts w:cs="Times New Roman"/>
          <w:szCs w:val="24"/>
        </w:rPr>
        <w:t>o rozumieć</w:t>
      </w:r>
      <w:r w:rsidRPr="002E480B">
        <w:rPr>
          <w:rFonts w:cs="Times New Roman"/>
          <w:b/>
          <w:bCs/>
          <w:szCs w:val="24"/>
        </w:rPr>
        <w:t xml:space="preserve"> </w:t>
      </w:r>
      <w:r w:rsidRPr="002E480B">
        <w:rPr>
          <w:rFonts w:cs="Times New Roman"/>
          <w:szCs w:val="24"/>
        </w:rPr>
        <w:t xml:space="preserve">przeszłe, obecne lub przyszłe działania związane z wykonywaniem pracy na podstawie stosunku pracy lub innego stosunku prawnego stanowiącego podstawę świadczenia pracy lub usług lub pełnienia funkcji w podmiocie prawnym lub na rzecz tego podmiotu, lub pełnienia służby w podmiocie prawnym, w ramach, których uzyskano Informację o </w:t>
      </w:r>
      <w:r w:rsidR="00421D38">
        <w:rPr>
          <w:rFonts w:cs="Times New Roman"/>
          <w:szCs w:val="24"/>
        </w:rPr>
        <w:t>n</w:t>
      </w:r>
      <w:r w:rsidRPr="002E480B">
        <w:rPr>
          <w:rFonts w:cs="Times New Roman"/>
          <w:szCs w:val="24"/>
        </w:rPr>
        <w:t xml:space="preserve">aruszeniu </w:t>
      </w:r>
      <w:proofErr w:type="spellStart"/>
      <w:r w:rsidRPr="002E480B">
        <w:rPr>
          <w:rFonts w:cs="Times New Roman"/>
          <w:szCs w:val="24"/>
        </w:rPr>
        <w:t>P</w:t>
      </w:r>
      <w:r w:rsidR="00421D38">
        <w:rPr>
          <w:rFonts w:cs="Times New Roman"/>
          <w:szCs w:val="24"/>
        </w:rPr>
        <w:t>p</w:t>
      </w:r>
      <w:r w:rsidRPr="002E480B">
        <w:rPr>
          <w:rFonts w:cs="Times New Roman"/>
          <w:szCs w:val="24"/>
        </w:rPr>
        <w:t>rawa</w:t>
      </w:r>
      <w:proofErr w:type="spellEnd"/>
      <w:r w:rsidRPr="002E480B">
        <w:rPr>
          <w:rFonts w:cs="Times New Roman"/>
          <w:szCs w:val="24"/>
        </w:rPr>
        <w:t xml:space="preserve"> oraz istnieje możliwość doświadczenia Działań </w:t>
      </w:r>
      <w:r w:rsidR="00421D38">
        <w:rPr>
          <w:rFonts w:cs="Times New Roman"/>
          <w:szCs w:val="24"/>
        </w:rPr>
        <w:t>o</w:t>
      </w:r>
      <w:r w:rsidRPr="002E480B">
        <w:rPr>
          <w:rFonts w:cs="Times New Roman"/>
          <w:szCs w:val="24"/>
        </w:rPr>
        <w:t>dwetowych;</w:t>
      </w:r>
    </w:p>
    <w:p w14:paraId="42C0C591" w14:textId="1CFC90B2" w:rsidR="006E13A7" w:rsidRPr="002E480B" w:rsidRDefault="006E13A7">
      <w:pPr>
        <w:pStyle w:val="Akapitzlist"/>
        <w:numPr>
          <w:ilvl w:val="0"/>
          <w:numId w:val="6"/>
        </w:numPr>
        <w:spacing w:line="240" w:lineRule="auto"/>
        <w:ind w:left="851"/>
        <w:contextualSpacing w:val="0"/>
        <w:jc w:val="both"/>
        <w:rPr>
          <w:rFonts w:cs="Times New Roman"/>
          <w:szCs w:val="24"/>
        </w:rPr>
      </w:pPr>
      <w:r w:rsidRPr="002E480B">
        <w:rPr>
          <w:rFonts w:cs="Times New Roman"/>
          <w:b/>
          <w:bCs/>
          <w:szCs w:val="24"/>
        </w:rPr>
        <w:t>Osobie, której dotyczy zgłoszenie</w:t>
      </w:r>
      <w:r w:rsidRPr="002E480B">
        <w:rPr>
          <w:rFonts w:cs="Times New Roman"/>
          <w:szCs w:val="24"/>
        </w:rPr>
        <w:t xml:space="preserve"> - należy przez </w:t>
      </w:r>
      <w:r w:rsidR="00421D38">
        <w:rPr>
          <w:rFonts w:cs="Times New Roman"/>
          <w:szCs w:val="24"/>
        </w:rPr>
        <w:t>t</w:t>
      </w:r>
      <w:r w:rsidRPr="002E480B">
        <w:rPr>
          <w:rFonts w:cs="Times New Roman"/>
          <w:szCs w:val="24"/>
        </w:rPr>
        <w:t>o rozumieć</w:t>
      </w:r>
      <w:r w:rsidRPr="002E480B">
        <w:rPr>
          <w:rFonts w:cs="Times New Roman"/>
          <w:b/>
          <w:bCs/>
          <w:szCs w:val="24"/>
        </w:rPr>
        <w:t xml:space="preserve"> </w:t>
      </w:r>
      <w:r w:rsidRPr="002E480B">
        <w:rPr>
          <w:rFonts w:cs="Times New Roman"/>
          <w:szCs w:val="24"/>
        </w:rPr>
        <w:t>osob</w:t>
      </w:r>
      <w:r w:rsidR="00421D38">
        <w:rPr>
          <w:rFonts w:cs="Times New Roman"/>
          <w:szCs w:val="24"/>
        </w:rPr>
        <w:t>ę</w:t>
      </w:r>
      <w:r w:rsidRPr="002E480B">
        <w:rPr>
          <w:rFonts w:cs="Times New Roman"/>
          <w:szCs w:val="24"/>
        </w:rPr>
        <w:t xml:space="preserve"> fizyczn</w:t>
      </w:r>
      <w:r w:rsidR="00421D38">
        <w:rPr>
          <w:rFonts w:cs="Times New Roman"/>
          <w:szCs w:val="24"/>
        </w:rPr>
        <w:t>ą</w:t>
      </w:r>
      <w:r w:rsidRPr="002E480B">
        <w:rPr>
          <w:rFonts w:cs="Times New Roman"/>
          <w:szCs w:val="24"/>
        </w:rPr>
        <w:t>, osob</w:t>
      </w:r>
      <w:r w:rsidR="00421D38">
        <w:rPr>
          <w:rFonts w:cs="Times New Roman"/>
          <w:szCs w:val="24"/>
        </w:rPr>
        <w:t>ę</w:t>
      </w:r>
      <w:r w:rsidRPr="002E480B">
        <w:rPr>
          <w:rFonts w:cs="Times New Roman"/>
          <w:szCs w:val="24"/>
        </w:rPr>
        <w:t xml:space="preserve"> prawn</w:t>
      </w:r>
      <w:r w:rsidR="00421D38">
        <w:rPr>
          <w:rFonts w:cs="Times New Roman"/>
          <w:szCs w:val="24"/>
        </w:rPr>
        <w:t>ą</w:t>
      </w:r>
      <w:r w:rsidRPr="002E480B">
        <w:rPr>
          <w:rFonts w:cs="Times New Roman"/>
          <w:szCs w:val="24"/>
        </w:rPr>
        <w:t xml:space="preserve"> lub jednostk</w:t>
      </w:r>
      <w:r w:rsidR="00421D38">
        <w:rPr>
          <w:rFonts w:cs="Times New Roman"/>
          <w:szCs w:val="24"/>
        </w:rPr>
        <w:t>ę</w:t>
      </w:r>
      <w:r w:rsidRPr="002E480B">
        <w:rPr>
          <w:rFonts w:cs="Times New Roman"/>
          <w:szCs w:val="24"/>
        </w:rPr>
        <w:t xml:space="preserve"> organizacyjn</w:t>
      </w:r>
      <w:r w:rsidR="00421D38">
        <w:rPr>
          <w:rFonts w:cs="Times New Roman"/>
          <w:szCs w:val="24"/>
        </w:rPr>
        <w:t>ą</w:t>
      </w:r>
      <w:r w:rsidRPr="002E480B">
        <w:rPr>
          <w:rFonts w:cs="Times New Roman"/>
          <w:szCs w:val="24"/>
        </w:rPr>
        <w:t xml:space="preserve"> nieposiadając</w:t>
      </w:r>
      <w:r w:rsidR="00421D38">
        <w:rPr>
          <w:rFonts w:cs="Times New Roman"/>
          <w:szCs w:val="24"/>
        </w:rPr>
        <w:t>ą</w:t>
      </w:r>
      <w:r w:rsidRPr="002E480B">
        <w:rPr>
          <w:rFonts w:cs="Times New Roman"/>
          <w:szCs w:val="24"/>
        </w:rPr>
        <w:t xml:space="preserve"> osobowości prawnej, której ustawa przyznaje zdolność prawną, wskazana w Zgłoszeniu lub ujawnieniu publicznym jako osoba, która dopuściła się </w:t>
      </w:r>
      <w:r w:rsidR="00421D38">
        <w:rPr>
          <w:rFonts w:cs="Times New Roman"/>
          <w:szCs w:val="24"/>
        </w:rPr>
        <w:t>n</w:t>
      </w:r>
      <w:r w:rsidRPr="002E480B">
        <w:rPr>
          <w:rFonts w:cs="Times New Roman"/>
          <w:szCs w:val="24"/>
        </w:rPr>
        <w:t xml:space="preserve">aruszenia </w:t>
      </w:r>
      <w:r w:rsidR="00421D38">
        <w:rPr>
          <w:rFonts w:cs="Times New Roman"/>
          <w:szCs w:val="24"/>
        </w:rPr>
        <w:t>p</w:t>
      </w:r>
      <w:r w:rsidRPr="002E480B">
        <w:rPr>
          <w:rFonts w:cs="Times New Roman"/>
          <w:szCs w:val="24"/>
        </w:rPr>
        <w:t xml:space="preserve">rawa, lub jako osoba, z którą osoba, która dopuściła się </w:t>
      </w:r>
      <w:r w:rsidR="00421D38">
        <w:rPr>
          <w:rFonts w:cs="Times New Roman"/>
          <w:szCs w:val="24"/>
        </w:rPr>
        <w:t>n</w:t>
      </w:r>
      <w:r w:rsidRPr="002E480B">
        <w:rPr>
          <w:rFonts w:cs="Times New Roman"/>
          <w:szCs w:val="24"/>
        </w:rPr>
        <w:t xml:space="preserve">aruszenia </w:t>
      </w:r>
      <w:r w:rsidR="00421D38">
        <w:rPr>
          <w:rFonts w:cs="Times New Roman"/>
          <w:szCs w:val="24"/>
        </w:rPr>
        <w:t>p</w:t>
      </w:r>
      <w:r w:rsidRPr="002E480B">
        <w:rPr>
          <w:rFonts w:cs="Times New Roman"/>
          <w:szCs w:val="24"/>
        </w:rPr>
        <w:t>rawa, jest powiązana;</w:t>
      </w:r>
    </w:p>
    <w:p w14:paraId="7868158D" w14:textId="7517479E" w:rsidR="006E13A7" w:rsidRPr="002E480B" w:rsidRDefault="006E13A7">
      <w:pPr>
        <w:pStyle w:val="Akapitzlist"/>
        <w:numPr>
          <w:ilvl w:val="0"/>
          <w:numId w:val="6"/>
        </w:numPr>
        <w:spacing w:line="240" w:lineRule="auto"/>
        <w:ind w:left="851"/>
        <w:contextualSpacing w:val="0"/>
        <w:jc w:val="both"/>
        <w:rPr>
          <w:rFonts w:cs="Times New Roman"/>
          <w:szCs w:val="24"/>
        </w:rPr>
      </w:pPr>
      <w:r w:rsidRPr="002E480B">
        <w:rPr>
          <w:rFonts w:cs="Times New Roman"/>
          <w:b/>
          <w:bCs/>
          <w:szCs w:val="24"/>
        </w:rPr>
        <w:t>Osobie pomagającej w dokonaniu zgłoszenia</w:t>
      </w:r>
      <w:r w:rsidRPr="002E480B">
        <w:rPr>
          <w:rFonts w:cs="Times New Roman"/>
          <w:szCs w:val="24"/>
        </w:rPr>
        <w:t xml:space="preserve"> - należy przez </w:t>
      </w:r>
      <w:r w:rsidR="00421D38">
        <w:rPr>
          <w:rFonts w:cs="Times New Roman"/>
          <w:szCs w:val="24"/>
        </w:rPr>
        <w:t>t</w:t>
      </w:r>
      <w:r w:rsidRPr="002E480B">
        <w:rPr>
          <w:rFonts w:cs="Times New Roman"/>
          <w:szCs w:val="24"/>
        </w:rPr>
        <w:t>o rozumieć</w:t>
      </w:r>
      <w:r w:rsidRPr="002E480B">
        <w:rPr>
          <w:rFonts w:cs="Times New Roman"/>
          <w:b/>
          <w:bCs/>
          <w:szCs w:val="24"/>
        </w:rPr>
        <w:t xml:space="preserve"> </w:t>
      </w:r>
      <w:r w:rsidRPr="002E480B">
        <w:rPr>
          <w:rFonts w:cs="Times New Roman"/>
          <w:szCs w:val="24"/>
        </w:rPr>
        <w:t>osob</w:t>
      </w:r>
      <w:r w:rsidR="00421D38">
        <w:rPr>
          <w:rFonts w:cs="Times New Roman"/>
          <w:szCs w:val="24"/>
        </w:rPr>
        <w:t>ę</w:t>
      </w:r>
      <w:r w:rsidRPr="002E480B">
        <w:rPr>
          <w:rFonts w:cs="Times New Roman"/>
          <w:szCs w:val="24"/>
        </w:rPr>
        <w:t xml:space="preserve"> fizyczn</w:t>
      </w:r>
      <w:r w:rsidR="00421D38">
        <w:rPr>
          <w:rFonts w:cs="Times New Roman"/>
          <w:szCs w:val="24"/>
        </w:rPr>
        <w:t>ą</w:t>
      </w:r>
      <w:r w:rsidRPr="002E480B">
        <w:rPr>
          <w:rFonts w:cs="Times New Roman"/>
          <w:szCs w:val="24"/>
        </w:rPr>
        <w:t>, która pomaga Sygnaliście w zgłoszeniu w kontekście związanym z pracą i której pomoc nie powinna zostać ujawniona;</w:t>
      </w:r>
    </w:p>
    <w:p w14:paraId="4C0FC62C" w14:textId="6C7DCE12" w:rsidR="006E13A7" w:rsidRPr="002E480B" w:rsidRDefault="006E13A7">
      <w:pPr>
        <w:pStyle w:val="Akapitzlist"/>
        <w:numPr>
          <w:ilvl w:val="0"/>
          <w:numId w:val="6"/>
        </w:numPr>
        <w:spacing w:line="240" w:lineRule="auto"/>
        <w:ind w:left="851"/>
        <w:contextualSpacing w:val="0"/>
        <w:jc w:val="both"/>
        <w:rPr>
          <w:rFonts w:cs="Times New Roman"/>
          <w:szCs w:val="24"/>
        </w:rPr>
      </w:pPr>
      <w:r w:rsidRPr="002E480B">
        <w:rPr>
          <w:rFonts w:cs="Times New Roman"/>
          <w:b/>
          <w:bCs/>
          <w:szCs w:val="24"/>
        </w:rPr>
        <w:t>Osobie powiązanej z sygnalistą</w:t>
      </w:r>
      <w:r w:rsidRPr="002E480B">
        <w:rPr>
          <w:rFonts w:cs="Times New Roman"/>
          <w:szCs w:val="24"/>
        </w:rPr>
        <w:t xml:space="preserve"> - należy przez </w:t>
      </w:r>
      <w:r w:rsidR="00421D38">
        <w:rPr>
          <w:rFonts w:cs="Times New Roman"/>
          <w:szCs w:val="24"/>
        </w:rPr>
        <w:t>t</w:t>
      </w:r>
      <w:r w:rsidRPr="002E480B">
        <w:rPr>
          <w:rFonts w:cs="Times New Roman"/>
          <w:szCs w:val="24"/>
        </w:rPr>
        <w:t>o rozumieć</w:t>
      </w:r>
      <w:r w:rsidRPr="002E480B">
        <w:rPr>
          <w:rFonts w:cs="Times New Roman"/>
          <w:b/>
          <w:bCs/>
          <w:szCs w:val="24"/>
        </w:rPr>
        <w:t xml:space="preserve"> </w:t>
      </w:r>
      <w:r w:rsidRPr="002E480B">
        <w:rPr>
          <w:rFonts w:cs="Times New Roman"/>
          <w:szCs w:val="24"/>
        </w:rPr>
        <w:t>osob</w:t>
      </w:r>
      <w:r w:rsidR="00421D38">
        <w:rPr>
          <w:rFonts w:cs="Times New Roman"/>
          <w:szCs w:val="24"/>
        </w:rPr>
        <w:t>ę</w:t>
      </w:r>
      <w:r w:rsidRPr="002E480B">
        <w:rPr>
          <w:rFonts w:cs="Times New Roman"/>
          <w:szCs w:val="24"/>
        </w:rPr>
        <w:t xml:space="preserve"> fizyczn</w:t>
      </w:r>
      <w:r w:rsidR="00421D38">
        <w:rPr>
          <w:rFonts w:cs="Times New Roman"/>
          <w:szCs w:val="24"/>
        </w:rPr>
        <w:t>ą</w:t>
      </w:r>
      <w:r w:rsidRPr="002E480B">
        <w:rPr>
          <w:rFonts w:cs="Times New Roman"/>
          <w:szCs w:val="24"/>
        </w:rPr>
        <w:t>, która może doświadczyć działań odwetowych, w tym współpracownik</w:t>
      </w:r>
      <w:r w:rsidR="00421D38">
        <w:rPr>
          <w:rFonts w:cs="Times New Roman"/>
          <w:szCs w:val="24"/>
        </w:rPr>
        <w:t>a</w:t>
      </w:r>
      <w:r w:rsidRPr="002E480B">
        <w:rPr>
          <w:rFonts w:cs="Times New Roman"/>
          <w:szCs w:val="24"/>
        </w:rPr>
        <w:t xml:space="preserve"> lub osob</w:t>
      </w:r>
      <w:r w:rsidR="00421D38">
        <w:rPr>
          <w:rFonts w:cs="Times New Roman"/>
          <w:szCs w:val="24"/>
        </w:rPr>
        <w:t>ę</w:t>
      </w:r>
      <w:r w:rsidRPr="002E480B">
        <w:rPr>
          <w:rFonts w:cs="Times New Roman"/>
          <w:szCs w:val="24"/>
        </w:rPr>
        <w:t xml:space="preserve"> najbliższ</w:t>
      </w:r>
      <w:r w:rsidR="00421D38">
        <w:rPr>
          <w:rFonts w:cs="Times New Roman"/>
          <w:szCs w:val="24"/>
        </w:rPr>
        <w:t>ą</w:t>
      </w:r>
      <w:r w:rsidRPr="002E480B">
        <w:rPr>
          <w:rFonts w:cs="Times New Roman"/>
          <w:szCs w:val="24"/>
        </w:rPr>
        <w:t xml:space="preserve"> Sygnali</w:t>
      </w:r>
      <w:r w:rsidR="00421D38">
        <w:rPr>
          <w:rFonts w:cs="Times New Roman"/>
          <w:szCs w:val="24"/>
        </w:rPr>
        <w:t>ście</w:t>
      </w:r>
      <w:r w:rsidRPr="002E480B">
        <w:rPr>
          <w:rFonts w:cs="Times New Roman"/>
          <w:szCs w:val="24"/>
        </w:rPr>
        <w:t xml:space="preserve"> w rozumieniu art. 115 § 11 ustawy z dnia 6 czerwca 1997 r. - Kodeks karny (Dz. U. z 2024 r. poz. 17);</w:t>
      </w:r>
    </w:p>
    <w:p w14:paraId="14325AE2" w14:textId="01DBA42D" w:rsidR="006E13A7" w:rsidRPr="002E480B" w:rsidRDefault="006E13A7">
      <w:pPr>
        <w:pStyle w:val="Akapitzlist"/>
        <w:numPr>
          <w:ilvl w:val="0"/>
          <w:numId w:val="6"/>
        </w:numPr>
        <w:spacing w:line="240" w:lineRule="auto"/>
        <w:ind w:left="851"/>
        <w:contextualSpacing w:val="0"/>
        <w:jc w:val="both"/>
        <w:rPr>
          <w:rFonts w:cs="Times New Roman"/>
          <w:szCs w:val="24"/>
        </w:rPr>
      </w:pPr>
      <w:r w:rsidRPr="002E480B">
        <w:rPr>
          <w:rFonts w:cs="Times New Roman"/>
          <w:b/>
          <w:bCs/>
          <w:szCs w:val="24"/>
        </w:rPr>
        <w:t>Pracodawcy</w:t>
      </w:r>
      <w:r w:rsidRPr="002E480B">
        <w:rPr>
          <w:rFonts w:cs="Times New Roman"/>
          <w:szCs w:val="24"/>
        </w:rPr>
        <w:t xml:space="preserve"> </w:t>
      </w:r>
      <w:r w:rsidR="003D5C5A" w:rsidRPr="002E480B">
        <w:rPr>
          <w:rFonts w:cs="Times New Roman"/>
          <w:szCs w:val="24"/>
        </w:rPr>
        <w:t>-</w:t>
      </w:r>
      <w:r w:rsidRPr="002E480B">
        <w:rPr>
          <w:rFonts w:cs="Times New Roman"/>
          <w:szCs w:val="24"/>
        </w:rPr>
        <w:t xml:space="preserve"> należy przez </w:t>
      </w:r>
      <w:r w:rsidR="00421D38">
        <w:rPr>
          <w:rFonts w:cs="Times New Roman"/>
          <w:szCs w:val="24"/>
        </w:rPr>
        <w:t>t</w:t>
      </w:r>
      <w:r w:rsidRPr="002E480B">
        <w:rPr>
          <w:rFonts w:cs="Times New Roman"/>
          <w:szCs w:val="24"/>
        </w:rPr>
        <w:t>o rozumieć</w:t>
      </w:r>
      <w:r w:rsidRPr="002E480B">
        <w:rPr>
          <w:rFonts w:cs="Times New Roman"/>
          <w:b/>
          <w:bCs/>
          <w:szCs w:val="24"/>
        </w:rPr>
        <w:t xml:space="preserve"> </w:t>
      </w:r>
      <w:r w:rsidR="00997F97" w:rsidRPr="002E480B">
        <w:rPr>
          <w:rFonts w:cs="Times New Roman"/>
          <w:szCs w:val="24"/>
        </w:rPr>
        <w:t>Filharmonię Dolnośląską w Jeleniej Górze</w:t>
      </w:r>
      <w:r w:rsidR="00997F97" w:rsidRPr="002E480B">
        <w:rPr>
          <w:rFonts w:eastAsia="Calibri" w:cs="Times New Roman"/>
          <w:bCs/>
          <w:szCs w:val="24"/>
        </w:rPr>
        <w:t xml:space="preserve"> z siedzibą:</w:t>
      </w:r>
      <w:r w:rsidR="00997F97" w:rsidRPr="002E480B">
        <w:rPr>
          <w:rFonts w:eastAsia="Calibri" w:cs="Times New Roman"/>
          <w:szCs w:val="24"/>
        </w:rPr>
        <w:t xml:space="preserve"> 58-500 Jelenia Góra, ul. Piłsudskiego 60,</w:t>
      </w:r>
      <w:r w:rsidR="00997F97" w:rsidRPr="002E480B">
        <w:rPr>
          <w:rFonts w:eastAsia="Calibri" w:cs="Times New Roman"/>
          <w:snapToGrid w:val="0"/>
          <w:szCs w:val="24"/>
        </w:rPr>
        <w:t xml:space="preserve"> </w:t>
      </w:r>
      <w:r w:rsidR="00997F97" w:rsidRPr="002E480B">
        <w:rPr>
          <w:rFonts w:cs="Times New Roman"/>
          <w:szCs w:val="24"/>
        </w:rPr>
        <w:t>zarejestrowaną w rejestrze instytucji kultury prowadzonym przez Samorząd Województwa Dolnośląskiego pod numerem RIK 12/1999;</w:t>
      </w:r>
    </w:p>
    <w:p w14:paraId="6AD53BDB" w14:textId="4EB813BF" w:rsidR="006E13A7" w:rsidRPr="002E480B" w:rsidRDefault="006E13A7">
      <w:pPr>
        <w:pStyle w:val="Akapitzlist"/>
        <w:numPr>
          <w:ilvl w:val="0"/>
          <w:numId w:val="6"/>
        </w:numPr>
        <w:spacing w:line="240" w:lineRule="auto"/>
        <w:ind w:left="851"/>
        <w:contextualSpacing w:val="0"/>
        <w:jc w:val="both"/>
        <w:rPr>
          <w:rFonts w:cs="Times New Roman"/>
          <w:szCs w:val="24"/>
        </w:rPr>
      </w:pPr>
      <w:r w:rsidRPr="002E480B">
        <w:rPr>
          <w:rFonts w:cs="Times New Roman"/>
          <w:b/>
          <w:bCs/>
          <w:szCs w:val="24"/>
        </w:rPr>
        <w:t>RODO</w:t>
      </w:r>
      <w:r w:rsidRPr="002E480B">
        <w:rPr>
          <w:rFonts w:cs="Times New Roman"/>
          <w:szCs w:val="24"/>
        </w:rPr>
        <w:t xml:space="preserve"> - </w:t>
      </w:r>
      <w:r w:rsidR="00997F97" w:rsidRPr="002E480B">
        <w:rPr>
          <w:rFonts w:cs="Times New Roman"/>
          <w:szCs w:val="24"/>
        </w:rPr>
        <w:t xml:space="preserve">należy przez </w:t>
      </w:r>
      <w:r w:rsidR="00421D38">
        <w:rPr>
          <w:rFonts w:cs="Times New Roman"/>
          <w:szCs w:val="24"/>
        </w:rPr>
        <w:t>t</w:t>
      </w:r>
      <w:r w:rsidR="00997F97" w:rsidRPr="002E480B">
        <w:rPr>
          <w:rFonts w:cs="Times New Roman"/>
          <w:szCs w:val="24"/>
        </w:rPr>
        <w:t>o rozumieć</w:t>
      </w:r>
      <w:r w:rsidR="00997F97" w:rsidRPr="002E480B">
        <w:rPr>
          <w:rFonts w:cs="Times New Roman"/>
          <w:b/>
          <w:bCs/>
          <w:szCs w:val="24"/>
        </w:rPr>
        <w:t xml:space="preserve"> </w:t>
      </w:r>
      <w:r w:rsidRPr="002E480B">
        <w:rPr>
          <w:rFonts w:cs="Times New Roman"/>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2E480B">
        <w:rPr>
          <w:rFonts w:cs="Times New Roman"/>
          <w:szCs w:val="24"/>
        </w:rPr>
        <w:t>późn</w:t>
      </w:r>
      <w:proofErr w:type="spellEnd"/>
      <w:r w:rsidRPr="002E480B">
        <w:rPr>
          <w:rFonts w:cs="Times New Roman"/>
          <w:szCs w:val="24"/>
        </w:rPr>
        <w:t>. zm.);</w:t>
      </w:r>
    </w:p>
    <w:p w14:paraId="116643C3" w14:textId="2485ECC6" w:rsidR="006E13A7" w:rsidRPr="002E480B" w:rsidRDefault="006E13A7">
      <w:pPr>
        <w:pStyle w:val="Akapitzlist"/>
        <w:numPr>
          <w:ilvl w:val="0"/>
          <w:numId w:val="6"/>
        </w:numPr>
        <w:spacing w:line="240" w:lineRule="auto"/>
        <w:ind w:left="851"/>
        <w:contextualSpacing w:val="0"/>
        <w:jc w:val="both"/>
        <w:rPr>
          <w:rFonts w:cs="Times New Roman"/>
          <w:szCs w:val="24"/>
        </w:rPr>
      </w:pPr>
      <w:r w:rsidRPr="002E480B">
        <w:rPr>
          <w:rFonts w:cs="Times New Roman"/>
          <w:b/>
          <w:bCs/>
          <w:szCs w:val="24"/>
        </w:rPr>
        <w:t xml:space="preserve">Sygnaliście </w:t>
      </w:r>
      <w:r w:rsidRPr="002E480B">
        <w:rPr>
          <w:rFonts w:cs="Times New Roman"/>
          <w:szCs w:val="24"/>
        </w:rPr>
        <w:t>-</w:t>
      </w:r>
      <w:r w:rsidRPr="002E480B">
        <w:rPr>
          <w:rFonts w:cs="Times New Roman"/>
          <w:b/>
          <w:bCs/>
          <w:szCs w:val="24"/>
        </w:rPr>
        <w:t xml:space="preserve"> </w:t>
      </w:r>
      <w:r w:rsidR="00997F97" w:rsidRPr="002E480B">
        <w:rPr>
          <w:rFonts w:cs="Times New Roman"/>
          <w:szCs w:val="24"/>
        </w:rPr>
        <w:t xml:space="preserve">należy przez </w:t>
      </w:r>
      <w:r w:rsidR="00421D38">
        <w:rPr>
          <w:rFonts w:cs="Times New Roman"/>
          <w:szCs w:val="24"/>
        </w:rPr>
        <w:t>t</w:t>
      </w:r>
      <w:r w:rsidR="00997F97" w:rsidRPr="002E480B">
        <w:rPr>
          <w:rFonts w:cs="Times New Roman"/>
          <w:szCs w:val="24"/>
        </w:rPr>
        <w:t>o rozumieć</w:t>
      </w:r>
      <w:r w:rsidR="00997F97" w:rsidRPr="002E480B">
        <w:rPr>
          <w:rFonts w:cs="Times New Roman"/>
          <w:b/>
          <w:bCs/>
          <w:szCs w:val="24"/>
        </w:rPr>
        <w:t xml:space="preserve"> </w:t>
      </w:r>
      <w:r w:rsidRPr="002E480B">
        <w:rPr>
          <w:rFonts w:eastAsia="Times New Roman" w:cs="Times New Roman"/>
          <w:szCs w:val="24"/>
          <w:lang w:eastAsia="pl-PL"/>
        </w:rPr>
        <w:t>osob</w:t>
      </w:r>
      <w:r w:rsidR="00997F97" w:rsidRPr="002E480B">
        <w:rPr>
          <w:rFonts w:eastAsia="Times New Roman" w:cs="Times New Roman"/>
          <w:szCs w:val="24"/>
          <w:lang w:eastAsia="pl-PL"/>
        </w:rPr>
        <w:t>ę</w:t>
      </w:r>
      <w:r w:rsidRPr="002E480B">
        <w:rPr>
          <w:rFonts w:eastAsia="Times New Roman" w:cs="Times New Roman"/>
          <w:szCs w:val="24"/>
          <w:lang w:eastAsia="pl-PL"/>
        </w:rPr>
        <w:t xml:space="preserve"> fizyczn</w:t>
      </w:r>
      <w:r w:rsidR="00997F97" w:rsidRPr="002E480B">
        <w:rPr>
          <w:rFonts w:eastAsia="Times New Roman" w:cs="Times New Roman"/>
          <w:szCs w:val="24"/>
          <w:lang w:eastAsia="pl-PL"/>
        </w:rPr>
        <w:t>ą</w:t>
      </w:r>
      <w:r w:rsidRPr="002E480B">
        <w:rPr>
          <w:rFonts w:eastAsia="Times New Roman" w:cs="Times New Roman"/>
          <w:szCs w:val="24"/>
          <w:lang w:eastAsia="pl-PL"/>
        </w:rPr>
        <w:t xml:space="preserve">, która zgłasza informację o naruszeniu prawa uzyskaną w </w:t>
      </w:r>
      <w:r w:rsidR="00421D38">
        <w:rPr>
          <w:rFonts w:eastAsia="Times New Roman" w:cs="Times New Roman"/>
          <w:szCs w:val="24"/>
          <w:lang w:eastAsia="pl-PL"/>
        </w:rPr>
        <w:t>K</w:t>
      </w:r>
      <w:r w:rsidRPr="002E480B">
        <w:rPr>
          <w:rFonts w:eastAsia="Times New Roman" w:cs="Times New Roman"/>
          <w:szCs w:val="24"/>
          <w:lang w:eastAsia="pl-PL"/>
        </w:rPr>
        <w:t>ontekście związanym z pracą, w tym:</w:t>
      </w:r>
    </w:p>
    <w:p w14:paraId="1B42456B" w14:textId="7C0B8F8C" w:rsidR="006E13A7" w:rsidRPr="002E480B" w:rsidRDefault="006E13A7">
      <w:pPr>
        <w:pStyle w:val="Akapitzlist"/>
        <w:numPr>
          <w:ilvl w:val="0"/>
          <w:numId w:val="5"/>
        </w:numPr>
        <w:spacing w:line="240" w:lineRule="auto"/>
        <w:ind w:left="1276"/>
        <w:contextualSpacing w:val="0"/>
        <w:jc w:val="both"/>
        <w:rPr>
          <w:rFonts w:eastAsia="Times New Roman" w:cs="Times New Roman"/>
          <w:szCs w:val="24"/>
          <w:lang w:eastAsia="pl-PL"/>
        </w:rPr>
      </w:pPr>
      <w:r w:rsidRPr="002E480B">
        <w:rPr>
          <w:rFonts w:eastAsia="Times New Roman" w:cs="Times New Roman"/>
          <w:szCs w:val="24"/>
          <w:lang w:eastAsia="pl-PL"/>
        </w:rPr>
        <w:t>kandydat</w:t>
      </w:r>
      <w:r w:rsidR="00997F97" w:rsidRPr="002E480B">
        <w:rPr>
          <w:rFonts w:eastAsia="Times New Roman" w:cs="Times New Roman"/>
          <w:szCs w:val="24"/>
          <w:lang w:eastAsia="pl-PL"/>
        </w:rPr>
        <w:t>a</w:t>
      </w:r>
      <w:r w:rsidRPr="002E480B">
        <w:rPr>
          <w:rFonts w:eastAsia="Times New Roman" w:cs="Times New Roman"/>
          <w:szCs w:val="24"/>
          <w:lang w:eastAsia="pl-PL"/>
        </w:rPr>
        <w:t xml:space="preserve"> do </w:t>
      </w:r>
      <w:r w:rsidR="00997F97" w:rsidRPr="002E480B">
        <w:rPr>
          <w:rFonts w:eastAsia="Times New Roman" w:cs="Times New Roman"/>
          <w:szCs w:val="24"/>
          <w:lang w:eastAsia="pl-PL"/>
        </w:rPr>
        <w:t xml:space="preserve">świadczenia </w:t>
      </w:r>
      <w:r w:rsidRPr="002E480B">
        <w:rPr>
          <w:rFonts w:eastAsia="Times New Roman" w:cs="Times New Roman"/>
          <w:szCs w:val="24"/>
          <w:lang w:eastAsia="pl-PL"/>
        </w:rPr>
        <w:t>pracy</w:t>
      </w:r>
      <w:r w:rsidR="00997F97" w:rsidRPr="002E480B">
        <w:rPr>
          <w:rFonts w:eastAsia="Times New Roman" w:cs="Times New Roman"/>
          <w:szCs w:val="24"/>
          <w:lang w:eastAsia="pl-PL"/>
        </w:rPr>
        <w:t xml:space="preserve"> lub usług</w:t>
      </w:r>
      <w:r w:rsidRPr="002E480B">
        <w:rPr>
          <w:rFonts w:eastAsia="Times New Roman" w:cs="Times New Roman"/>
          <w:szCs w:val="24"/>
          <w:lang w:eastAsia="pl-PL"/>
        </w:rPr>
        <w:t>;</w:t>
      </w:r>
    </w:p>
    <w:p w14:paraId="586DC87A" w14:textId="03E72368" w:rsidR="006E13A7" w:rsidRPr="002E480B" w:rsidRDefault="006E13A7">
      <w:pPr>
        <w:pStyle w:val="Akapitzlist"/>
        <w:numPr>
          <w:ilvl w:val="0"/>
          <w:numId w:val="5"/>
        </w:numPr>
        <w:spacing w:line="240" w:lineRule="auto"/>
        <w:ind w:left="1276"/>
        <w:contextualSpacing w:val="0"/>
        <w:jc w:val="both"/>
        <w:rPr>
          <w:rFonts w:eastAsia="Times New Roman" w:cs="Times New Roman"/>
          <w:szCs w:val="24"/>
          <w:lang w:eastAsia="pl-PL"/>
        </w:rPr>
      </w:pPr>
      <w:r w:rsidRPr="002E480B">
        <w:rPr>
          <w:rFonts w:eastAsia="Times New Roman" w:cs="Times New Roman"/>
          <w:szCs w:val="24"/>
          <w:lang w:eastAsia="pl-PL"/>
        </w:rPr>
        <w:t>pracownik</w:t>
      </w:r>
      <w:r w:rsidR="00997F97" w:rsidRPr="002E480B">
        <w:rPr>
          <w:rFonts w:eastAsia="Times New Roman" w:cs="Times New Roman"/>
          <w:szCs w:val="24"/>
          <w:lang w:eastAsia="pl-PL"/>
        </w:rPr>
        <w:t>a</w:t>
      </w:r>
      <w:r w:rsidRPr="002E480B">
        <w:rPr>
          <w:rFonts w:eastAsia="Times New Roman" w:cs="Times New Roman"/>
          <w:szCs w:val="24"/>
          <w:lang w:eastAsia="pl-PL"/>
        </w:rPr>
        <w:t>;</w:t>
      </w:r>
    </w:p>
    <w:p w14:paraId="06B0C96A" w14:textId="0838B205" w:rsidR="006E13A7" w:rsidRPr="002E480B" w:rsidRDefault="006E13A7">
      <w:pPr>
        <w:pStyle w:val="Akapitzlist"/>
        <w:numPr>
          <w:ilvl w:val="0"/>
          <w:numId w:val="5"/>
        </w:numPr>
        <w:spacing w:line="240" w:lineRule="auto"/>
        <w:ind w:left="1276"/>
        <w:contextualSpacing w:val="0"/>
        <w:jc w:val="both"/>
        <w:rPr>
          <w:rFonts w:eastAsia="Times New Roman" w:cs="Times New Roman"/>
          <w:szCs w:val="24"/>
          <w:lang w:eastAsia="pl-PL"/>
        </w:rPr>
      </w:pPr>
      <w:r w:rsidRPr="002E480B">
        <w:rPr>
          <w:rFonts w:eastAsia="Times New Roman" w:cs="Times New Roman"/>
          <w:szCs w:val="24"/>
          <w:lang w:eastAsia="pl-PL"/>
        </w:rPr>
        <w:t>pracownik</w:t>
      </w:r>
      <w:r w:rsidR="00997F97" w:rsidRPr="002E480B">
        <w:rPr>
          <w:rFonts w:eastAsia="Times New Roman" w:cs="Times New Roman"/>
          <w:szCs w:val="24"/>
          <w:lang w:eastAsia="pl-PL"/>
        </w:rPr>
        <w:t>a</w:t>
      </w:r>
      <w:r w:rsidRPr="002E480B">
        <w:rPr>
          <w:rFonts w:eastAsia="Times New Roman" w:cs="Times New Roman"/>
          <w:szCs w:val="24"/>
          <w:lang w:eastAsia="pl-PL"/>
        </w:rPr>
        <w:t xml:space="preserve"> tymczasow</w:t>
      </w:r>
      <w:r w:rsidR="00421D38">
        <w:rPr>
          <w:rFonts w:eastAsia="Times New Roman" w:cs="Times New Roman"/>
          <w:szCs w:val="24"/>
          <w:lang w:eastAsia="pl-PL"/>
        </w:rPr>
        <w:t>ego</w:t>
      </w:r>
      <w:r w:rsidRPr="002E480B">
        <w:rPr>
          <w:rFonts w:eastAsia="Times New Roman" w:cs="Times New Roman"/>
          <w:szCs w:val="24"/>
          <w:lang w:eastAsia="pl-PL"/>
        </w:rPr>
        <w:t>;</w:t>
      </w:r>
    </w:p>
    <w:p w14:paraId="472B99DC" w14:textId="1CC3566E" w:rsidR="006E13A7" w:rsidRPr="002E480B" w:rsidRDefault="006E13A7">
      <w:pPr>
        <w:pStyle w:val="Akapitzlist"/>
        <w:numPr>
          <w:ilvl w:val="0"/>
          <w:numId w:val="5"/>
        </w:numPr>
        <w:spacing w:line="240" w:lineRule="auto"/>
        <w:ind w:left="1276"/>
        <w:contextualSpacing w:val="0"/>
        <w:jc w:val="both"/>
        <w:rPr>
          <w:rFonts w:eastAsia="Times New Roman" w:cs="Times New Roman"/>
          <w:szCs w:val="24"/>
          <w:lang w:eastAsia="pl-PL"/>
        </w:rPr>
      </w:pPr>
      <w:r w:rsidRPr="002E480B">
        <w:rPr>
          <w:rFonts w:eastAsia="Times New Roman" w:cs="Times New Roman"/>
          <w:szCs w:val="24"/>
          <w:lang w:eastAsia="pl-PL"/>
        </w:rPr>
        <w:t>osob</w:t>
      </w:r>
      <w:r w:rsidR="00997F97" w:rsidRPr="002E480B">
        <w:rPr>
          <w:rFonts w:eastAsia="Times New Roman" w:cs="Times New Roman"/>
          <w:szCs w:val="24"/>
          <w:lang w:eastAsia="pl-PL"/>
        </w:rPr>
        <w:t>ę</w:t>
      </w:r>
      <w:r w:rsidRPr="002E480B">
        <w:rPr>
          <w:rFonts w:eastAsia="Times New Roman" w:cs="Times New Roman"/>
          <w:szCs w:val="24"/>
          <w:lang w:eastAsia="pl-PL"/>
        </w:rPr>
        <w:t xml:space="preserve"> świadcząca pracę na innej podstawie niż stosunek pracy, w tym na podstawie umowy cywilnoprawnej;</w:t>
      </w:r>
    </w:p>
    <w:p w14:paraId="6EBA6928" w14:textId="4037CBBB" w:rsidR="006E13A7" w:rsidRPr="002E480B" w:rsidRDefault="006E13A7">
      <w:pPr>
        <w:pStyle w:val="Akapitzlist"/>
        <w:numPr>
          <w:ilvl w:val="0"/>
          <w:numId w:val="5"/>
        </w:numPr>
        <w:spacing w:line="240" w:lineRule="auto"/>
        <w:ind w:left="1276"/>
        <w:contextualSpacing w:val="0"/>
        <w:jc w:val="both"/>
        <w:rPr>
          <w:rFonts w:eastAsia="Times New Roman" w:cs="Times New Roman"/>
          <w:szCs w:val="24"/>
          <w:lang w:eastAsia="pl-PL"/>
        </w:rPr>
      </w:pPr>
      <w:r w:rsidRPr="002E480B">
        <w:rPr>
          <w:rFonts w:eastAsia="Times New Roman" w:cs="Times New Roman"/>
          <w:szCs w:val="24"/>
          <w:lang w:eastAsia="pl-PL"/>
        </w:rPr>
        <w:t>przedsiębiorc</w:t>
      </w:r>
      <w:r w:rsidR="00997F97" w:rsidRPr="002E480B">
        <w:rPr>
          <w:rFonts w:eastAsia="Times New Roman" w:cs="Times New Roman"/>
          <w:szCs w:val="24"/>
          <w:lang w:eastAsia="pl-PL"/>
        </w:rPr>
        <w:t>ę</w:t>
      </w:r>
      <w:r w:rsidRPr="002E480B">
        <w:rPr>
          <w:rFonts w:eastAsia="Times New Roman" w:cs="Times New Roman"/>
          <w:szCs w:val="24"/>
          <w:lang w:eastAsia="pl-PL"/>
        </w:rPr>
        <w:t>;</w:t>
      </w:r>
    </w:p>
    <w:p w14:paraId="00611461" w14:textId="76DBF12B" w:rsidR="006E13A7" w:rsidRPr="002E480B" w:rsidRDefault="006E13A7">
      <w:pPr>
        <w:pStyle w:val="Akapitzlist"/>
        <w:numPr>
          <w:ilvl w:val="0"/>
          <w:numId w:val="5"/>
        </w:numPr>
        <w:spacing w:line="240" w:lineRule="auto"/>
        <w:ind w:left="1276"/>
        <w:contextualSpacing w:val="0"/>
        <w:jc w:val="both"/>
        <w:rPr>
          <w:rFonts w:eastAsia="Times New Roman" w:cs="Times New Roman"/>
          <w:szCs w:val="24"/>
          <w:lang w:eastAsia="pl-PL"/>
        </w:rPr>
      </w:pPr>
      <w:r w:rsidRPr="002E480B">
        <w:rPr>
          <w:rFonts w:eastAsia="Times New Roman" w:cs="Times New Roman"/>
          <w:szCs w:val="24"/>
          <w:lang w:eastAsia="pl-PL"/>
        </w:rPr>
        <w:lastRenderedPageBreak/>
        <w:t>człon</w:t>
      </w:r>
      <w:r w:rsidR="00997F97" w:rsidRPr="002E480B">
        <w:rPr>
          <w:rFonts w:eastAsia="Times New Roman" w:cs="Times New Roman"/>
          <w:szCs w:val="24"/>
          <w:lang w:eastAsia="pl-PL"/>
        </w:rPr>
        <w:t>ka</w:t>
      </w:r>
      <w:r w:rsidRPr="002E480B">
        <w:rPr>
          <w:rFonts w:eastAsia="Times New Roman" w:cs="Times New Roman"/>
          <w:szCs w:val="24"/>
          <w:lang w:eastAsia="pl-PL"/>
        </w:rPr>
        <w:t xml:space="preserve"> organu osoby prawnej lub jednostki organizacyjnej nieposiadającej osobowości prawnej;</w:t>
      </w:r>
    </w:p>
    <w:p w14:paraId="27576F7B" w14:textId="57C44448" w:rsidR="006E13A7" w:rsidRPr="002E480B" w:rsidRDefault="006E13A7">
      <w:pPr>
        <w:pStyle w:val="Akapitzlist"/>
        <w:numPr>
          <w:ilvl w:val="0"/>
          <w:numId w:val="5"/>
        </w:numPr>
        <w:spacing w:line="240" w:lineRule="auto"/>
        <w:ind w:left="1276"/>
        <w:contextualSpacing w:val="0"/>
        <w:jc w:val="both"/>
        <w:rPr>
          <w:rFonts w:eastAsia="Times New Roman" w:cs="Times New Roman"/>
          <w:szCs w:val="24"/>
          <w:lang w:eastAsia="pl-PL"/>
        </w:rPr>
      </w:pPr>
      <w:r w:rsidRPr="002E480B">
        <w:rPr>
          <w:rFonts w:eastAsia="Times New Roman" w:cs="Times New Roman"/>
          <w:szCs w:val="24"/>
          <w:lang w:eastAsia="pl-PL"/>
        </w:rPr>
        <w:t>osob</w:t>
      </w:r>
      <w:r w:rsidR="00997F97" w:rsidRPr="002E480B">
        <w:rPr>
          <w:rFonts w:eastAsia="Times New Roman" w:cs="Times New Roman"/>
          <w:szCs w:val="24"/>
          <w:lang w:eastAsia="pl-PL"/>
        </w:rPr>
        <w:t>ę</w:t>
      </w:r>
      <w:r w:rsidRPr="002E480B">
        <w:rPr>
          <w:rFonts w:eastAsia="Times New Roman" w:cs="Times New Roman"/>
          <w:szCs w:val="24"/>
          <w:lang w:eastAsia="pl-PL"/>
        </w:rPr>
        <w:t xml:space="preserve"> świadcząc</w:t>
      </w:r>
      <w:r w:rsidR="00997F97" w:rsidRPr="002E480B">
        <w:rPr>
          <w:rFonts w:eastAsia="Times New Roman" w:cs="Times New Roman"/>
          <w:szCs w:val="24"/>
          <w:lang w:eastAsia="pl-PL"/>
        </w:rPr>
        <w:t>ą</w:t>
      </w:r>
      <w:r w:rsidRPr="002E480B">
        <w:rPr>
          <w:rFonts w:eastAsia="Times New Roman" w:cs="Times New Roman"/>
          <w:szCs w:val="24"/>
          <w:lang w:eastAsia="pl-PL"/>
        </w:rPr>
        <w:t xml:space="preserve"> pracę pod nadzorem i kierownictwem wykonawcy, podwykonawcy lub dostawcy;</w:t>
      </w:r>
    </w:p>
    <w:p w14:paraId="605C9BE6" w14:textId="593EBF16" w:rsidR="006E13A7" w:rsidRPr="002E480B" w:rsidRDefault="006E13A7">
      <w:pPr>
        <w:pStyle w:val="Akapitzlist"/>
        <w:numPr>
          <w:ilvl w:val="0"/>
          <w:numId w:val="5"/>
        </w:numPr>
        <w:spacing w:line="240" w:lineRule="auto"/>
        <w:ind w:left="1276"/>
        <w:contextualSpacing w:val="0"/>
        <w:jc w:val="both"/>
        <w:rPr>
          <w:rFonts w:eastAsia="Times New Roman" w:cs="Times New Roman"/>
          <w:szCs w:val="24"/>
          <w:lang w:eastAsia="pl-PL"/>
        </w:rPr>
      </w:pPr>
      <w:r w:rsidRPr="002E480B">
        <w:rPr>
          <w:rFonts w:eastAsia="Times New Roman" w:cs="Times New Roman"/>
          <w:szCs w:val="24"/>
          <w:lang w:eastAsia="pl-PL"/>
        </w:rPr>
        <w:t>stażyst</w:t>
      </w:r>
      <w:r w:rsidR="00997F97" w:rsidRPr="002E480B">
        <w:rPr>
          <w:rFonts w:eastAsia="Times New Roman" w:cs="Times New Roman"/>
          <w:szCs w:val="24"/>
          <w:lang w:eastAsia="pl-PL"/>
        </w:rPr>
        <w:t>ę;</w:t>
      </w:r>
    </w:p>
    <w:p w14:paraId="5BD5A317" w14:textId="5735859C" w:rsidR="006E13A7" w:rsidRPr="002E480B" w:rsidRDefault="006E13A7">
      <w:pPr>
        <w:pStyle w:val="Akapitzlist"/>
        <w:numPr>
          <w:ilvl w:val="0"/>
          <w:numId w:val="5"/>
        </w:numPr>
        <w:spacing w:line="240" w:lineRule="auto"/>
        <w:ind w:left="1276"/>
        <w:contextualSpacing w:val="0"/>
        <w:jc w:val="both"/>
        <w:rPr>
          <w:rFonts w:eastAsia="Times New Roman" w:cs="Times New Roman"/>
          <w:szCs w:val="24"/>
          <w:lang w:eastAsia="pl-PL"/>
        </w:rPr>
      </w:pPr>
      <w:r w:rsidRPr="002E480B">
        <w:rPr>
          <w:rFonts w:eastAsia="Times New Roman" w:cs="Times New Roman"/>
          <w:szCs w:val="24"/>
          <w:lang w:eastAsia="pl-PL"/>
        </w:rPr>
        <w:t>wolontariusz</w:t>
      </w:r>
      <w:r w:rsidR="00997F97" w:rsidRPr="002E480B">
        <w:rPr>
          <w:rFonts w:eastAsia="Times New Roman" w:cs="Times New Roman"/>
          <w:szCs w:val="24"/>
          <w:lang w:eastAsia="pl-PL"/>
        </w:rPr>
        <w:t>a</w:t>
      </w:r>
      <w:r w:rsidRPr="002E480B">
        <w:rPr>
          <w:rFonts w:eastAsia="Times New Roman" w:cs="Times New Roman"/>
          <w:szCs w:val="24"/>
          <w:lang w:eastAsia="pl-PL"/>
        </w:rPr>
        <w:t>;</w:t>
      </w:r>
    </w:p>
    <w:p w14:paraId="2DDE8FB5" w14:textId="3B538A9D" w:rsidR="006E13A7" w:rsidRPr="002E480B" w:rsidRDefault="006E13A7">
      <w:pPr>
        <w:pStyle w:val="Akapitzlist"/>
        <w:numPr>
          <w:ilvl w:val="0"/>
          <w:numId w:val="5"/>
        </w:numPr>
        <w:spacing w:line="240" w:lineRule="auto"/>
        <w:ind w:left="1276"/>
        <w:contextualSpacing w:val="0"/>
        <w:jc w:val="both"/>
        <w:rPr>
          <w:rFonts w:eastAsia="Times New Roman" w:cs="Times New Roman"/>
          <w:szCs w:val="24"/>
          <w:lang w:eastAsia="pl-PL"/>
        </w:rPr>
      </w:pPr>
      <w:r w:rsidRPr="002E480B">
        <w:rPr>
          <w:rFonts w:eastAsia="Times New Roman" w:cs="Times New Roman"/>
          <w:szCs w:val="24"/>
          <w:lang w:eastAsia="pl-PL"/>
        </w:rPr>
        <w:t>praktykant</w:t>
      </w:r>
      <w:r w:rsidR="00997F97" w:rsidRPr="002E480B">
        <w:rPr>
          <w:rFonts w:eastAsia="Times New Roman" w:cs="Times New Roman"/>
          <w:szCs w:val="24"/>
          <w:lang w:eastAsia="pl-PL"/>
        </w:rPr>
        <w:t>a</w:t>
      </w:r>
      <w:r w:rsidRPr="002E480B">
        <w:rPr>
          <w:rFonts w:eastAsia="Times New Roman" w:cs="Times New Roman"/>
          <w:szCs w:val="24"/>
          <w:lang w:eastAsia="pl-PL"/>
        </w:rPr>
        <w:t>;</w:t>
      </w:r>
    </w:p>
    <w:p w14:paraId="6CA28CDF" w14:textId="3ABAF37E" w:rsidR="006E13A7" w:rsidRPr="002E480B" w:rsidRDefault="006E13A7">
      <w:pPr>
        <w:pStyle w:val="Akapitzlist"/>
        <w:numPr>
          <w:ilvl w:val="0"/>
          <w:numId w:val="6"/>
        </w:numPr>
        <w:spacing w:line="240" w:lineRule="auto"/>
        <w:ind w:left="851"/>
        <w:contextualSpacing w:val="0"/>
        <w:jc w:val="both"/>
        <w:rPr>
          <w:rFonts w:cs="Times New Roman"/>
          <w:szCs w:val="24"/>
        </w:rPr>
      </w:pPr>
      <w:r w:rsidRPr="002E480B">
        <w:rPr>
          <w:rFonts w:cs="Times New Roman"/>
          <w:b/>
          <w:bCs/>
          <w:szCs w:val="24"/>
        </w:rPr>
        <w:t xml:space="preserve">Zgłoszeniu </w:t>
      </w:r>
      <w:r w:rsidRPr="002E480B">
        <w:rPr>
          <w:rFonts w:cs="Times New Roman"/>
          <w:szCs w:val="24"/>
        </w:rPr>
        <w:t xml:space="preserve">– </w:t>
      </w:r>
      <w:r w:rsidR="00997F97" w:rsidRPr="002E480B">
        <w:rPr>
          <w:rFonts w:cs="Times New Roman"/>
          <w:szCs w:val="24"/>
        </w:rPr>
        <w:t>należy przez do rozumieć</w:t>
      </w:r>
      <w:r w:rsidR="00997F97" w:rsidRPr="002E480B">
        <w:rPr>
          <w:rFonts w:cs="Times New Roman"/>
          <w:b/>
          <w:bCs/>
          <w:szCs w:val="24"/>
        </w:rPr>
        <w:t xml:space="preserve"> </w:t>
      </w:r>
      <w:r w:rsidRPr="002E480B">
        <w:rPr>
          <w:rFonts w:cs="Times New Roman"/>
          <w:szCs w:val="24"/>
        </w:rPr>
        <w:t>ustne lub pisemne przekazanie Pracodawcy informacji o naruszeniu prawa</w:t>
      </w:r>
      <w:r w:rsidR="00C11DAD">
        <w:rPr>
          <w:rFonts w:cs="Times New Roman"/>
          <w:szCs w:val="24"/>
        </w:rPr>
        <w:t>.</w:t>
      </w:r>
    </w:p>
    <w:p w14:paraId="6ADC9100" w14:textId="1C3EBDF8" w:rsidR="00E723E7" w:rsidRPr="002E480B" w:rsidRDefault="00E723E7" w:rsidP="002E480B">
      <w:pPr>
        <w:spacing w:line="240" w:lineRule="auto"/>
        <w:jc w:val="both"/>
        <w:rPr>
          <w:rFonts w:cs="Times New Roman"/>
          <w:szCs w:val="24"/>
        </w:rPr>
      </w:pPr>
    </w:p>
    <w:p w14:paraId="2AB3A616" w14:textId="77777777" w:rsidR="002F33CC" w:rsidRPr="002E480B" w:rsidRDefault="002F33CC" w:rsidP="002E480B">
      <w:pPr>
        <w:spacing w:line="240" w:lineRule="auto"/>
        <w:jc w:val="both"/>
        <w:rPr>
          <w:rFonts w:cs="Times New Roman"/>
          <w:szCs w:val="24"/>
        </w:rPr>
      </w:pPr>
    </w:p>
    <w:p w14:paraId="48F761D9" w14:textId="5B52D19D" w:rsidR="002F33CC" w:rsidRPr="002E480B" w:rsidRDefault="002F33CC" w:rsidP="002E480B">
      <w:pPr>
        <w:spacing w:line="240" w:lineRule="auto"/>
        <w:jc w:val="center"/>
        <w:rPr>
          <w:rFonts w:cs="Times New Roman"/>
          <w:b/>
          <w:bCs/>
          <w:szCs w:val="24"/>
        </w:rPr>
      </w:pPr>
      <w:r w:rsidRPr="002E480B">
        <w:rPr>
          <w:rFonts w:cs="Times New Roman"/>
          <w:b/>
          <w:bCs/>
          <w:szCs w:val="24"/>
        </w:rPr>
        <w:t>ROZDZIAŁ II</w:t>
      </w:r>
      <w:r w:rsidR="00190D9C" w:rsidRPr="002E480B">
        <w:rPr>
          <w:rFonts w:cs="Times New Roman"/>
          <w:b/>
          <w:bCs/>
          <w:szCs w:val="24"/>
        </w:rPr>
        <w:t xml:space="preserve"> </w:t>
      </w:r>
      <w:r w:rsidR="00095B0C" w:rsidRPr="002E480B">
        <w:rPr>
          <w:rFonts w:cs="Times New Roman"/>
          <w:b/>
          <w:bCs/>
          <w:szCs w:val="24"/>
        </w:rPr>
        <w:t>–</w:t>
      </w:r>
      <w:r w:rsidR="00190D9C" w:rsidRPr="002E480B">
        <w:rPr>
          <w:rFonts w:cs="Times New Roman"/>
          <w:b/>
          <w:bCs/>
          <w:szCs w:val="24"/>
        </w:rPr>
        <w:t xml:space="preserve"> </w:t>
      </w:r>
      <w:r w:rsidR="006B379B" w:rsidRPr="002E480B">
        <w:rPr>
          <w:rFonts w:cs="Times New Roman"/>
          <w:b/>
          <w:bCs/>
          <w:szCs w:val="24"/>
          <w:u w:val="single"/>
        </w:rPr>
        <w:t>Przebieg postępowania</w:t>
      </w:r>
    </w:p>
    <w:p w14:paraId="5571A317" w14:textId="77777777" w:rsidR="00254633" w:rsidRPr="002E480B" w:rsidRDefault="00254633" w:rsidP="002E480B">
      <w:pPr>
        <w:spacing w:line="240" w:lineRule="auto"/>
        <w:jc w:val="center"/>
        <w:rPr>
          <w:rFonts w:cs="Times New Roman"/>
          <w:szCs w:val="24"/>
        </w:rPr>
      </w:pPr>
    </w:p>
    <w:p w14:paraId="02DDD36E" w14:textId="77D1D6A2" w:rsidR="008E1E4E" w:rsidRDefault="00B253EA" w:rsidP="002E480B">
      <w:pPr>
        <w:spacing w:line="240" w:lineRule="auto"/>
        <w:jc w:val="center"/>
        <w:rPr>
          <w:rFonts w:cs="Times New Roman"/>
          <w:szCs w:val="24"/>
        </w:rPr>
      </w:pPr>
      <w:r w:rsidRPr="002E480B">
        <w:rPr>
          <w:rFonts w:cs="Times New Roman"/>
          <w:szCs w:val="24"/>
        </w:rPr>
        <w:t>§</w:t>
      </w:r>
      <w:r w:rsidR="008E1E4E" w:rsidRPr="002E480B">
        <w:rPr>
          <w:rFonts w:cs="Times New Roman"/>
          <w:szCs w:val="24"/>
        </w:rPr>
        <w:t>4</w:t>
      </w:r>
    </w:p>
    <w:p w14:paraId="099E72AE" w14:textId="77777777" w:rsidR="00BC526B" w:rsidRPr="002E480B" w:rsidRDefault="00BC526B">
      <w:pPr>
        <w:pStyle w:val="Akapitzlist"/>
        <w:numPr>
          <w:ilvl w:val="0"/>
          <w:numId w:val="12"/>
        </w:numPr>
        <w:spacing w:line="240" w:lineRule="auto"/>
        <w:ind w:left="426" w:hanging="357"/>
        <w:contextualSpacing w:val="0"/>
        <w:jc w:val="both"/>
        <w:rPr>
          <w:rFonts w:cs="Times New Roman"/>
          <w:szCs w:val="24"/>
        </w:rPr>
      </w:pPr>
      <w:r w:rsidRPr="002E480B">
        <w:rPr>
          <w:rFonts w:cs="Times New Roman"/>
          <w:szCs w:val="24"/>
        </w:rPr>
        <w:t>Dyrektor wyznacza Pełnomocnika ds. zgłoszeń do</w:t>
      </w:r>
      <w:r>
        <w:rPr>
          <w:rFonts w:cs="Times New Roman"/>
          <w:szCs w:val="24"/>
        </w:rPr>
        <w:t xml:space="preserve"> przyjmowania Zgłoszeń i</w:t>
      </w:r>
      <w:r w:rsidRPr="002E480B">
        <w:rPr>
          <w:rFonts w:cs="Times New Roman"/>
          <w:szCs w:val="24"/>
        </w:rPr>
        <w:t xml:space="preserve"> podejmowania Działań Następczych.</w:t>
      </w:r>
    </w:p>
    <w:p w14:paraId="1EA230EA" w14:textId="77777777" w:rsidR="00BC526B" w:rsidRPr="002E480B" w:rsidRDefault="00BC526B">
      <w:pPr>
        <w:pStyle w:val="Akapitzlist"/>
        <w:numPr>
          <w:ilvl w:val="0"/>
          <w:numId w:val="12"/>
        </w:numPr>
        <w:spacing w:line="240" w:lineRule="auto"/>
        <w:ind w:left="426" w:hanging="357"/>
        <w:contextualSpacing w:val="0"/>
        <w:jc w:val="both"/>
        <w:rPr>
          <w:rFonts w:cs="Times New Roman"/>
          <w:szCs w:val="24"/>
        </w:rPr>
      </w:pPr>
      <w:r w:rsidRPr="002E480B">
        <w:rPr>
          <w:rFonts w:cs="Times New Roman"/>
          <w:szCs w:val="24"/>
        </w:rPr>
        <w:t xml:space="preserve">Pełnomocnik ds. zgłoszeń </w:t>
      </w:r>
      <w:r>
        <w:rPr>
          <w:rFonts w:cs="Times New Roman"/>
          <w:szCs w:val="24"/>
        </w:rPr>
        <w:t xml:space="preserve">podejmuje działania </w:t>
      </w:r>
      <w:r w:rsidRPr="002E480B">
        <w:rPr>
          <w:rFonts w:cs="Times New Roman"/>
          <w:szCs w:val="24"/>
        </w:rPr>
        <w:t>z zachowaniem należytej staranności oraz bezstronności.</w:t>
      </w:r>
    </w:p>
    <w:p w14:paraId="4F3B4139" w14:textId="389A0141" w:rsidR="00BC526B" w:rsidRPr="002E480B" w:rsidRDefault="00BC526B">
      <w:pPr>
        <w:pStyle w:val="Akapitzlist"/>
        <w:numPr>
          <w:ilvl w:val="0"/>
          <w:numId w:val="12"/>
        </w:numPr>
        <w:spacing w:line="240" w:lineRule="auto"/>
        <w:ind w:left="426" w:hanging="357"/>
        <w:jc w:val="both"/>
        <w:rPr>
          <w:rFonts w:cs="Times New Roman"/>
          <w:szCs w:val="24"/>
        </w:rPr>
      </w:pPr>
      <w:r w:rsidRPr="002E480B">
        <w:rPr>
          <w:rFonts w:cs="Times New Roman"/>
          <w:szCs w:val="24"/>
        </w:rPr>
        <w:t xml:space="preserve">Dyrektor nadaje Pełnomocnikowi ds. zgłoszeń pisemne upoważnienie do przyjmowania Zgłoszeń, podejmowania Działań </w:t>
      </w:r>
      <w:r>
        <w:rPr>
          <w:rFonts w:cs="Times New Roman"/>
          <w:szCs w:val="24"/>
        </w:rPr>
        <w:t>n</w:t>
      </w:r>
      <w:r w:rsidRPr="002E480B">
        <w:rPr>
          <w:rFonts w:cs="Times New Roman"/>
          <w:szCs w:val="24"/>
        </w:rPr>
        <w:t>astępczych i przetwarzania danych osobowych oraz zobowiązuje Pełnomocnika ds. zgłoszeń do zachowania tajemnicy w zakresie informacji i danych osobowych</w:t>
      </w:r>
      <w:r>
        <w:rPr>
          <w:rFonts w:cs="Times New Roman"/>
          <w:szCs w:val="24"/>
        </w:rPr>
        <w:t>, które uzyskał w związku z pełnieniem funkcji</w:t>
      </w:r>
      <w:r w:rsidRPr="002E480B">
        <w:rPr>
          <w:rFonts w:cs="Times New Roman"/>
          <w:szCs w:val="24"/>
        </w:rPr>
        <w:t>. Wzór pisemnego upoważnienia i zobowiązania do zachowania tajemnicy stanowią odpowiednio załącznik nr 1 i załącznik nr 2 do Procedury.</w:t>
      </w:r>
    </w:p>
    <w:p w14:paraId="2F41F4BC" w14:textId="77777777" w:rsidR="00BC526B" w:rsidRPr="002E480B" w:rsidRDefault="00BC526B">
      <w:pPr>
        <w:pStyle w:val="Akapitzlist"/>
        <w:numPr>
          <w:ilvl w:val="0"/>
          <w:numId w:val="12"/>
        </w:numPr>
        <w:spacing w:line="240" w:lineRule="auto"/>
        <w:ind w:left="426" w:hanging="357"/>
        <w:contextualSpacing w:val="0"/>
        <w:jc w:val="both"/>
        <w:rPr>
          <w:rFonts w:cs="Times New Roman"/>
          <w:szCs w:val="24"/>
        </w:rPr>
      </w:pPr>
      <w:r w:rsidRPr="002E480B">
        <w:rPr>
          <w:rFonts w:cs="Times New Roman"/>
          <w:szCs w:val="24"/>
        </w:rPr>
        <w:t>Pełnomocnik ds. zgłoszeń jest uprawniony w szczególności do:</w:t>
      </w:r>
    </w:p>
    <w:p w14:paraId="10569FA6" w14:textId="77777777" w:rsidR="00BC526B" w:rsidRPr="002E480B" w:rsidRDefault="00BC526B">
      <w:pPr>
        <w:pStyle w:val="Akapitzlist"/>
        <w:numPr>
          <w:ilvl w:val="0"/>
          <w:numId w:val="13"/>
        </w:numPr>
        <w:spacing w:line="240" w:lineRule="auto"/>
        <w:ind w:left="851" w:hanging="357"/>
        <w:contextualSpacing w:val="0"/>
        <w:jc w:val="both"/>
        <w:rPr>
          <w:rFonts w:cs="Times New Roman"/>
          <w:szCs w:val="24"/>
        </w:rPr>
      </w:pPr>
      <w:r w:rsidRPr="002E480B">
        <w:rPr>
          <w:rFonts w:cs="Times New Roman"/>
          <w:szCs w:val="24"/>
        </w:rPr>
        <w:t>weryfikowania Zgłoszeń,</w:t>
      </w:r>
    </w:p>
    <w:p w14:paraId="6637647E" w14:textId="77777777" w:rsidR="00BC526B" w:rsidRPr="002E480B" w:rsidRDefault="00BC526B">
      <w:pPr>
        <w:pStyle w:val="Akapitzlist"/>
        <w:numPr>
          <w:ilvl w:val="0"/>
          <w:numId w:val="13"/>
        </w:numPr>
        <w:spacing w:line="240" w:lineRule="auto"/>
        <w:ind w:left="851" w:hanging="357"/>
        <w:contextualSpacing w:val="0"/>
        <w:jc w:val="both"/>
        <w:rPr>
          <w:rFonts w:cs="Times New Roman"/>
          <w:szCs w:val="24"/>
        </w:rPr>
      </w:pPr>
      <w:r w:rsidRPr="002E480B">
        <w:rPr>
          <w:rFonts w:cs="Times New Roman"/>
          <w:szCs w:val="24"/>
        </w:rPr>
        <w:t>prowadzenia dalszej komunikacji z Sygnalistą, poprzez m.in. występowanie o dodatkowe informacje i przekazywanie Sygnaliście Informacji Zwrotnej.</w:t>
      </w:r>
    </w:p>
    <w:p w14:paraId="761710A9" w14:textId="5831AC72" w:rsidR="00BC526B" w:rsidRPr="002E480B" w:rsidRDefault="00BC526B">
      <w:pPr>
        <w:pStyle w:val="Akapitzlist"/>
        <w:numPr>
          <w:ilvl w:val="0"/>
          <w:numId w:val="12"/>
        </w:numPr>
        <w:spacing w:line="240" w:lineRule="auto"/>
        <w:ind w:left="426" w:hanging="357"/>
        <w:contextualSpacing w:val="0"/>
        <w:jc w:val="both"/>
        <w:rPr>
          <w:rFonts w:cs="Times New Roman"/>
          <w:szCs w:val="24"/>
        </w:rPr>
      </w:pPr>
      <w:r w:rsidRPr="002E480B">
        <w:rPr>
          <w:rFonts w:cs="Times New Roman"/>
          <w:szCs w:val="24"/>
        </w:rPr>
        <w:t xml:space="preserve">Pełnomocnik ds. zgłoszeń uzyskuje dostęp do danych osobowych przetwarzanych w związku z </w:t>
      </w:r>
      <w:r>
        <w:rPr>
          <w:rFonts w:cs="Times New Roman"/>
          <w:szCs w:val="24"/>
        </w:rPr>
        <w:t>weryfikowaniem</w:t>
      </w:r>
      <w:r w:rsidRPr="002E480B">
        <w:rPr>
          <w:rFonts w:cs="Times New Roman"/>
          <w:szCs w:val="24"/>
        </w:rPr>
        <w:t xml:space="preserve"> Zgłosze</w:t>
      </w:r>
      <w:r>
        <w:rPr>
          <w:rFonts w:cs="Times New Roman"/>
          <w:szCs w:val="24"/>
        </w:rPr>
        <w:t>ń</w:t>
      </w:r>
      <w:r w:rsidRPr="002E480B">
        <w:rPr>
          <w:rFonts w:cs="Times New Roman"/>
          <w:szCs w:val="24"/>
        </w:rPr>
        <w:t xml:space="preserve"> i jest zobowiązany do przetwarzania tych danych wyłącznie w zakresie niezbędnym do działań mających na celu wyjaśnienie okoliczności wskazanych w Zgłoszeniu.      </w:t>
      </w:r>
    </w:p>
    <w:p w14:paraId="6DE709E5" w14:textId="43D77BFB" w:rsidR="00BC526B" w:rsidRPr="002E480B" w:rsidRDefault="00BC526B">
      <w:pPr>
        <w:pStyle w:val="Akapitzlist"/>
        <w:numPr>
          <w:ilvl w:val="0"/>
          <w:numId w:val="12"/>
        </w:numPr>
        <w:spacing w:line="240" w:lineRule="auto"/>
        <w:ind w:left="426" w:hanging="357"/>
        <w:contextualSpacing w:val="0"/>
        <w:jc w:val="both"/>
        <w:rPr>
          <w:rFonts w:cs="Times New Roman"/>
          <w:szCs w:val="24"/>
        </w:rPr>
      </w:pPr>
      <w:r w:rsidRPr="002E480B">
        <w:rPr>
          <w:rFonts w:cs="Times New Roman"/>
          <w:szCs w:val="24"/>
        </w:rPr>
        <w:t xml:space="preserve">Pełnomocnik ds. zgłoszeń nie może pozostawać w konflikcie interesów w związku z </w:t>
      </w:r>
      <w:r>
        <w:rPr>
          <w:rFonts w:cs="Times New Roman"/>
          <w:szCs w:val="24"/>
        </w:rPr>
        <w:t>otrzymanym</w:t>
      </w:r>
      <w:r w:rsidRPr="002E480B">
        <w:rPr>
          <w:rFonts w:cs="Times New Roman"/>
          <w:szCs w:val="24"/>
        </w:rPr>
        <w:t xml:space="preserve"> Zgłoszeniem. Pełnomocnik ds. zgłoszeń zgłasza Dyrektorowi zaistniały konflikt interesów</w:t>
      </w:r>
      <w:r>
        <w:rPr>
          <w:rFonts w:cs="Times New Roman"/>
          <w:szCs w:val="24"/>
        </w:rPr>
        <w:t xml:space="preserve">, który </w:t>
      </w:r>
      <w:r w:rsidRPr="002E480B">
        <w:rPr>
          <w:rFonts w:cs="Times New Roman"/>
          <w:szCs w:val="24"/>
        </w:rPr>
        <w:t>po potwierdzeniu występowania</w:t>
      </w:r>
      <w:r>
        <w:rPr>
          <w:rFonts w:cs="Times New Roman"/>
          <w:szCs w:val="24"/>
        </w:rPr>
        <w:t xml:space="preserve"> takiego</w:t>
      </w:r>
      <w:r w:rsidRPr="002E480B">
        <w:rPr>
          <w:rFonts w:cs="Times New Roman"/>
          <w:szCs w:val="24"/>
        </w:rPr>
        <w:t xml:space="preserve"> konfliktu wyznacza Zastępcę Pełnomocnika ds. zgłoszeń</w:t>
      </w:r>
      <w:r w:rsidR="005F57BC">
        <w:rPr>
          <w:rFonts w:cs="Times New Roman"/>
          <w:szCs w:val="24"/>
        </w:rPr>
        <w:t xml:space="preserve"> do jego weryfikacji</w:t>
      </w:r>
      <w:r w:rsidRPr="002E480B">
        <w:rPr>
          <w:rFonts w:cs="Times New Roman"/>
          <w:szCs w:val="24"/>
        </w:rPr>
        <w:t>.</w:t>
      </w:r>
    </w:p>
    <w:p w14:paraId="1CE6F000" w14:textId="77777777" w:rsidR="00BC526B" w:rsidRDefault="00BC526B" w:rsidP="00BC526B">
      <w:pPr>
        <w:spacing w:line="240" w:lineRule="auto"/>
        <w:rPr>
          <w:rFonts w:cs="Times New Roman"/>
          <w:szCs w:val="24"/>
        </w:rPr>
      </w:pPr>
    </w:p>
    <w:p w14:paraId="12324C99" w14:textId="7DC0C7EE" w:rsidR="00BC526B" w:rsidRPr="002E480B" w:rsidRDefault="00BC526B" w:rsidP="002E480B">
      <w:pPr>
        <w:spacing w:line="240" w:lineRule="auto"/>
        <w:jc w:val="center"/>
        <w:rPr>
          <w:rFonts w:cs="Times New Roman"/>
          <w:szCs w:val="24"/>
        </w:rPr>
      </w:pPr>
      <w:r>
        <w:rPr>
          <w:rFonts w:cs="Times New Roman"/>
          <w:szCs w:val="24"/>
        </w:rPr>
        <w:t>§5</w:t>
      </w:r>
    </w:p>
    <w:p w14:paraId="3C6C8F4F" w14:textId="3CBC1ED4" w:rsidR="008E1E4E" w:rsidRPr="002E480B" w:rsidRDefault="008E1E4E">
      <w:pPr>
        <w:pStyle w:val="Akapitzlist"/>
        <w:numPr>
          <w:ilvl w:val="0"/>
          <w:numId w:val="7"/>
        </w:numPr>
        <w:spacing w:line="240" w:lineRule="auto"/>
        <w:ind w:left="426"/>
        <w:contextualSpacing w:val="0"/>
        <w:jc w:val="both"/>
        <w:rPr>
          <w:rFonts w:cs="Times New Roman"/>
          <w:szCs w:val="24"/>
        </w:rPr>
      </w:pPr>
      <w:r w:rsidRPr="002E480B">
        <w:rPr>
          <w:rFonts w:cs="Times New Roman"/>
          <w:szCs w:val="24"/>
        </w:rPr>
        <w:t>Zgłoszenia mogą być dokonywane przez wyznaczone kanały:</w:t>
      </w:r>
    </w:p>
    <w:p w14:paraId="2BC2A62A" w14:textId="77777777" w:rsidR="008E1E4E" w:rsidRPr="002E480B" w:rsidRDefault="008E1E4E">
      <w:pPr>
        <w:pStyle w:val="Akapitzlist"/>
        <w:numPr>
          <w:ilvl w:val="0"/>
          <w:numId w:val="8"/>
        </w:numPr>
        <w:spacing w:line="240" w:lineRule="auto"/>
        <w:ind w:left="851"/>
        <w:contextualSpacing w:val="0"/>
        <w:jc w:val="both"/>
        <w:rPr>
          <w:rFonts w:cs="Times New Roman"/>
          <w:szCs w:val="24"/>
        </w:rPr>
      </w:pPr>
      <w:r w:rsidRPr="002E480B">
        <w:rPr>
          <w:rFonts w:cs="Times New Roman"/>
          <w:szCs w:val="24"/>
        </w:rPr>
        <w:t>pisemnie:</w:t>
      </w:r>
    </w:p>
    <w:p w14:paraId="656D5247" w14:textId="36BAE25B" w:rsidR="008E1E4E" w:rsidRDefault="008E1E4E">
      <w:pPr>
        <w:pStyle w:val="Akapitzlist"/>
        <w:numPr>
          <w:ilvl w:val="1"/>
          <w:numId w:val="9"/>
        </w:numPr>
        <w:spacing w:line="240" w:lineRule="auto"/>
        <w:ind w:left="1276"/>
        <w:jc w:val="both"/>
        <w:rPr>
          <w:rFonts w:cs="Times New Roman"/>
          <w:szCs w:val="24"/>
        </w:rPr>
      </w:pPr>
      <w:r w:rsidRPr="002E480B">
        <w:rPr>
          <w:rFonts w:cs="Times New Roman"/>
          <w:szCs w:val="24"/>
        </w:rPr>
        <w:t xml:space="preserve">w formie listownej na adres: Filharmonia Dolnośląska w Jeleniej Górze, </w:t>
      </w:r>
      <w:r w:rsidR="003B388A">
        <w:rPr>
          <w:rFonts w:cs="Times New Roman"/>
          <w:szCs w:val="24"/>
        </w:rPr>
        <w:br/>
      </w:r>
      <w:r w:rsidRPr="002E480B">
        <w:rPr>
          <w:rFonts w:cs="Times New Roman"/>
          <w:szCs w:val="24"/>
        </w:rPr>
        <w:t>ul. Piłsudskiego 60, 58-500 Jelenia Góra, z dopiskiem „Zgłoszenie naruszenia prawa - poufne”</w:t>
      </w:r>
      <w:r w:rsidR="005310C1">
        <w:rPr>
          <w:rFonts w:cs="Times New Roman"/>
          <w:szCs w:val="24"/>
        </w:rPr>
        <w:t>,</w:t>
      </w:r>
    </w:p>
    <w:p w14:paraId="035D5F7A" w14:textId="76354236" w:rsidR="005310C1" w:rsidRPr="005310C1" w:rsidRDefault="005310C1">
      <w:pPr>
        <w:pStyle w:val="Akapitzlist"/>
        <w:numPr>
          <w:ilvl w:val="1"/>
          <w:numId w:val="9"/>
        </w:numPr>
        <w:spacing w:line="240" w:lineRule="auto"/>
        <w:ind w:left="1276"/>
        <w:jc w:val="both"/>
        <w:rPr>
          <w:rFonts w:cs="Times New Roman"/>
          <w:szCs w:val="24"/>
        </w:rPr>
      </w:pPr>
      <w:r w:rsidRPr="005310C1">
        <w:rPr>
          <w:rFonts w:cs="Times New Roman"/>
        </w:rPr>
        <w:t xml:space="preserve">w formie elektroniczne na dedykowany adres e-mail: </w:t>
      </w:r>
      <w:hyperlink r:id="rId8" w:history="1">
        <w:r w:rsidR="007528A9" w:rsidRPr="007528A9">
          <w:rPr>
            <w:rStyle w:val="Hipercze"/>
            <w:rFonts w:cs="Times New Roman"/>
          </w:rPr>
          <w:t>sygnalisci@filharmonia.jgora.pl</w:t>
        </w:r>
      </w:hyperlink>
    </w:p>
    <w:p w14:paraId="76EB3464" w14:textId="77777777" w:rsidR="008E1E4E" w:rsidRPr="002E480B" w:rsidRDefault="008E1E4E">
      <w:pPr>
        <w:pStyle w:val="Akapitzlist"/>
        <w:numPr>
          <w:ilvl w:val="0"/>
          <w:numId w:val="8"/>
        </w:numPr>
        <w:spacing w:line="240" w:lineRule="auto"/>
        <w:ind w:left="851"/>
        <w:contextualSpacing w:val="0"/>
        <w:jc w:val="both"/>
        <w:rPr>
          <w:rFonts w:cs="Times New Roman"/>
          <w:szCs w:val="24"/>
        </w:rPr>
      </w:pPr>
      <w:r w:rsidRPr="002E480B">
        <w:rPr>
          <w:rFonts w:cs="Times New Roman"/>
          <w:szCs w:val="24"/>
        </w:rPr>
        <w:t xml:space="preserve">ustnie: </w:t>
      </w:r>
    </w:p>
    <w:p w14:paraId="3845CA47" w14:textId="5A12B995" w:rsidR="008E1E4E" w:rsidRPr="007528A9" w:rsidRDefault="008E1E4E">
      <w:pPr>
        <w:pStyle w:val="Akapitzlist"/>
        <w:numPr>
          <w:ilvl w:val="1"/>
          <w:numId w:val="10"/>
        </w:numPr>
        <w:spacing w:line="240" w:lineRule="auto"/>
        <w:ind w:left="1276"/>
        <w:jc w:val="both"/>
        <w:rPr>
          <w:rFonts w:cs="Times New Roman"/>
          <w:szCs w:val="24"/>
        </w:rPr>
      </w:pPr>
      <w:r w:rsidRPr="002E480B">
        <w:rPr>
          <w:rFonts w:cs="Times New Roman"/>
          <w:szCs w:val="24"/>
        </w:rPr>
        <w:t xml:space="preserve">na numer telefonu: </w:t>
      </w:r>
      <w:r w:rsidR="007528A9" w:rsidRPr="007528A9">
        <w:rPr>
          <w:rFonts w:cs="Times New Roman"/>
          <w:szCs w:val="24"/>
        </w:rPr>
        <w:t>723122440</w:t>
      </w:r>
    </w:p>
    <w:p w14:paraId="593D6620" w14:textId="77777777" w:rsidR="008E1E4E" w:rsidRPr="002E480B" w:rsidRDefault="008E1E4E">
      <w:pPr>
        <w:pStyle w:val="Akapitzlist"/>
        <w:numPr>
          <w:ilvl w:val="1"/>
          <w:numId w:val="10"/>
        </w:numPr>
        <w:spacing w:line="240" w:lineRule="auto"/>
        <w:ind w:left="1276"/>
        <w:contextualSpacing w:val="0"/>
        <w:jc w:val="both"/>
        <w:rPr>
          <w:rFonts w:cs="Times New Roman"/>
          <w:szCs w:val="24"/>
        </w:rPr>
      </w:pPr>
      <w:r w:rsidRPr="002E480B">
        <w:rPr>
          <w:rFonts w:cs="Times New Roman"/>
          <w:szCs w:val="24"/>
        </w:rPr>
        <w:t>na wniosek Sygnalisty Zgłoszenie ustne może być dokonane podczas bezpośredniego spotkania zorganizowanego w terminie 14 dni od dnia otrzymania takiego wniosku.</w:t>
      </w:r>
    </w:p>
    <w:p w14:paraId="6CBD13B2" w14:textId="0C6D0869" w:rsidR="008E1E4E" w:rsidRPr="002E480B" w:rsidRDefault="008E1E4E">
      <w:pPr>
        <w:pStyle w:val="Akapitzlist"/>
        <w:numPr>
          <w:ilvl w:val="0"/>
          <w:numId w:val="7"/>
        </w:numPr>
        <w:spacing w:line="240" w:lineRule="auto"/>
        <w:ind w:left="426" w:hanging="357"/>
        <w:contextualSpacing w:val="0"/>
        <w:jc w:val="both"/>
        <w:rPr>
          <w:rFonts w:cs="Times New Roman"/>
          <w:szCs w:val="24"/>
        </w:rPr>
      </w:pPr>
      <w:r w:rsidRPr="002E480B">
        <w:rPr>
          <w:rFonts w:cs="Times New Roman"/>
          <w:szCs w:val="24"/>
        </w:rPr>
        <w:t>Zgłoszenie ustne dokonywane</w:t>
      </w:r>
      <w:r w:rsidR="00DC3DF4" w:rsidRPr="002E480B">
        <w:rPr>
          <w:rFonts w:cs="Times New Roman"/>
          <w:szCs w:val="24"/>
        </w:rPr>
        <w:t xml:space="preserve"> </w:t>
      </w:r>
      <w:r w:rsidR="0088051B" w:rsidRPr="002E480B">
        <w:rPr>
          <w:rFonts w:cs="Times New Roman"/>
          <w:szCs w:val="24"/>
        </w:rPr>
        <w:t>są</w:t>
      </w:r>
      <w:r w:rsidRPr="002E480B">
        <w:rPr>
          <w:rFonts w:cs="Times New Roman"/>
          <w:szCs w:val="24"/>
        </w:rPr>
        <w:t xml:space="preserve"> za pośrednictwem nienagrywanej linii telefonicznej </w:t>
      </w:r>
      <w:r w:rsidR="00DC3DF4" w:rsidRPr="002E480B">
        <w:rPr>
          <w:rFonts w:cs="Times New Roman"/>
          <w:szCs w:val="24"/>
        </w:rPr>
        <w:t xml:space="preserve">i </w:t>
      </w:r>
      <w:r w:rsidR="0088051B" w:rsidRPr="002E480B">
        <w:rPr>
          <w:rFonts w:cs="Times New Roman"/>
          <w:szCs w:val="24"/>
        </w:rPr>
        <w:t>są</w:t>
      </w:r>
      <w:r w:rsidRPr="002E480B">
        <w:rPr>
          <w:rFonts w:cs="Times New Roman"/>
          <w:szCs w:val="24"/>
        </w:rPr>
        <w:t xml:space="preserve"> dokumentowane w formie protokołu rozmowy, który odtwarza dokładny jej przebieg, sporządzonego przez Pełnomocnika ds. zgłoszeń.</w:t>
      </w:r>
    </w:p>
    <w:p w14:paraId="2CA987A8" w14:textId="11B94E28" w:rsidR="008E1E4E" w:rsidRPr="002E480B" w:rsidRDefault="008E1E4E">
      <w:pPr>
        <w:pStyle w:val="Akapitzlist"/>
        <w:numPr>
          <w:ilvl w:val="0"/>
          <w:numId w:val="7"/>
        </w:numPr>
        <w:spacing w:line="240" w:lineRule="auto"/>
        <w:ind w:left="426" w:hanging="357"/>
        <w:contextualSpacing w:val="0"/>
        <w:jc w:val="both"/>
        <w:rPr>
          <w:rFonts w:cs="Times New Roman"/>
          <w:szCs w:val="24"/>
        </w:rPr>
      </w:pPr>
      <w:r w:rsidRPr="002E480B">
        <w:rPr>
          <w:rFonts w:cs="Times New Roman"/>
          <w:szCs w:val="24"/>
        </w:rPr>
        <w:lastRenderedPageBreak/>
        <w:t xml:space="preserve">Zgłoszenie ustne dokonane podczas bezpośredniego spotkania na zgodą Sygnalisty </w:t>
      </w:r>
      <w:r w:rsidR="0088051B" w:rsidRPr="002E480B">
        <w:rPr>
          <w:rFonts w:cs="Times New Roman"/>
          <w:szCs w:val="24"/>
        </w:rPr>
        <w:t>są</w:t>
      </w:r>
      <w:r w:rsidRPr="002E480B">
        <w:rPr>
          <w:rFonts w:cs="Times New Roman"/>
          <w:szCs w:val="24"/>
        </w:rPr>
        <w:t xml:space="preserve"> dokumentowane w formie nagrania rozmowy, umożliwiającego jej wyszukanie</w:t>
      </w:r>
      <w:r w:rsidR="0088051B" w:rsidRPr="002E480B">
        <w:rPr>
          <w:rFonts w:cs="Times New Roman"/>
          <w:szCs w:val="24"/>
        </w:rPr>
        <w:t xml:space="preserve"> </w:t>
      </w:r>
      <w:r w:rsidR="005F57BC">
        <w:rPr>
          <w:rFonts w:cs="Times New Roman"/>
          <w:szCs w:val="24"/>
        </w:rPr>
        <w:t>lub</w:t>
      </w:r>
      <w:r w:rsidR="0088051B" w:rsidRPr="002E480B">
        <w:rPr>
          <w:rFonts w:cs="Times New Roman"/>
          <w:szCs w:val="24"/>
        </w:rPr>
        <w:t xml:space="preserve"> </w:t>
      </w:r>
      <w:r w:rsidRPr="002E480B">
        <w:rPr>
          <w:rFonts w:cs="Times New Roman"/>
          <w:szCs w:val="24"/>
        </w:rPr>
        <w:t>w formie protokołu spotkania, który odtwarza jego dokładny przebieg,</w:t>
      </w:r>
      <w:r w:rsidR="005F57BC">
        <w:rPr>
          <w:rFonts w:cs="Times New Roman"/>
          <w:szCs w:val="24"/>
        </w:rPr>
        <w:t xml:space="preserve"> przygotowanego</w:t>
      </w:r>
      <w:r w:rsidRPr="002E480B">
        <w:rPr>
          <w:rFonts w:cs="Times New Roman"/>
          <w:szCs w:val="24"/>
        </w:rPr>
        <w:t xml:space="preserve"> przez Pełnomocnik</w:t>
      </w:r>
      <w:r w:rsidR="0088051B" w:rsidRPr="002E480B">
        <w:rPr>
          <w:rFonts w:cs="Times New Roman"/>
          <w:szCs w:val="24"/>
        </w:rPr>
        <w:t>a</w:t>
      </w:r>
      <w:r w:rsidRPr="002E480B">
        <w:rPr>
          <w:rFonts w:cs="Times New Roman"/>
          <w:szCs w:val="24"/>
        </w:rPr>
        <w:t xml:space="preserve"> ds. zgłoszeń. Sygnalista może dokonać sprawdzenia, poprawienia i zatwierdzenia protokołu spotkania przez jego podpisane. Wzór protokołu spotkania stanowi Załącznik nr 3 do niniejszej Procedury.</w:t>
      </w:r>
    </w:p>
    <w:p w14:paraId="7EC5F266" w14:textId="77777777" w:rsidR="008E1E4E" w:rsidRPr="002E480B" w:rsidRDefault="008E1E4E">
      <w:pPr>
        <w:pStyle w:val="Akapitzlist"/>
        <w:numPr>
          <w:ilvl w:val="0"/>
          <w:numId w:val="7"/>
        </w:numPr>
        <w:spacing w:line="240" w:lineRule="auto"/>
        <w:ind w:left="426"/>
        <w:contextualSpacing w:val="0"/>
        <w:jc w:val="both"/>
        <w:rPr>
          <w:rFonts w:cs="Times New Roman"/>
          <w:szCs w:val="24"/>
        </w:rPr>
      </w:pPr>
      <w:r w:rsidRPr="002E480B">
        <w:rPr>
          <w:rFonts w:cs="Times New Roman"/>
          <w:szCs w:val="24"/>
        </w:rPr>
        <w:t xml:space="preserve">Zgłoszenie powinno zawierać: </w:t>
      </w:r>
    </w:p>
    <w:p w14:paraId="0AF12001" w14:textId="2B17C1FE" w:rsidR="008E1E4E" w:rsidRPr="002E480B" w:rsidRDefault="008E1E4E">
      <w:pPr>
        <w:pStyle w:val="Akapitzlist"/>
        <w:numPr>
          <w:ilvl w:val="0"/>
          <w:numId w:val="11"/>
        </w:numPr>
        <w:spacing w:line="240" w:lineRule="auto"/>
        <w:ind w:left="851"/>
        <w:contextualSpacing w:val="0"/>
        <w:jc w:val="both"/>
        <w:rPr>
          <w:rFonts w:cs="Times New Roman"/>
          <w:szCs w:val="24"/>
        </w:rPr>
      </w:pPr>
      <w:r w:rsidRPr="002E480B">
        <w:rPr>
          <w:rFonts w:cs="Times New Roman"/>
          <w:szCs w:val="24"/>
        </w:rPr>
        <w:t xml:space="preserve">opis </w:t>
      </w:r>
      <w:r w:rsidR="003636E8">
        <w:rPr>
          <w:rFonts w:cs="Times New Roman"/>
          <w:szCs w:val="24"/>
        </w:rPr>
        <w:t>n</w:t>
      </w:r>
      <w:r w:rsidRPr="002E480B">
        <w:rPr>
          <w:rFonts w:cs="Times New Roman"/>
          <w:szCs w:val="24"/>
        </w:rPr>
        <w:t xml:space="preserve">aruszenia </w:t>
      </w:r>
      <w:r w:rsidR="003636E8">
        <w:rPr>
          <w:rFonts w:cs="Times New Roman"/>
          <w:szCs w:val="24"/>
        </w:rPr>
        <w:t>p</w:t>
      </w:r>
      <w:r w:rsidRPr="002E480B">
        <w:rPr>
          <w:rFonts w:cs="Times New Roman"/>
          <w:szCs w:val="24"/>
        </w:rPr>
        <w:t>rawa, okoliczności, w jakich do niego doszło lub może dojść</w:t>
      </w:r>
      <w:r w:rsidR="003636E8">
        <w:rPr>
          <w:rFonts w:cs="Times New Roman"/>
          <w:szCs w:val="24"/>
        </w:rPr>
        <w:t>;</w:t>
      </w:r>
    </w:p>
    <w:p w14:paraId="5F657DE2" w14:textId="35D03A7D" w:rsidR="008E1E4E" w:rsidRPr="002E480B" w:rsidRDefault="008E1E4E">
      <w:pPr>
        <w:pStyle w:val="Akapitzlist"/>
        <w:numPr>
          <w:ilvl w:val="0"/>
          <w:numId w:val="11"/>
        </w:numPr>
        <w:spacing w:line="240" w:lineRule="auto"/>
        <w:ind w:left="851"/>
        <w:contextualSpacing w:val="0"/>
        <w:jc w:val="both"/>
        <w:rPr>
          <w:rFonts w:cs="Times New Roman"/>
          <w:szCs w:val="24"/>
        </w:rPr>
      </w:pPr>
      <w:r w:rsidRPr="002E480B">
        <w:rPr>
          <w:rFonts w:cs="Times New Roman"/>
          <w:szCs w:val="24"/>
        </w:rPr>
        <w:t xml:space="preserve">informacje przydatne do przeprowadzenia wewnętrznego postępowania wyjaśniającego, w tym dane osób, które mogą pomóc w wyjaśnieniu okoliczności </w:t>
      </w:r>
      <w:r w:rsidR="003636E8">
        <w:rPr>
          <w:rFonts w:cs="Times New Roman"/>
          <w:szCs w:val="24"/>
        </w:rPr>
        <w:t>n</w:t>
      </w:r>
      <w:r w:rsidRPr="002E480B">
        <w:rPr>
          <w:rFonts w:cs="Times New Roman"/>
          <w:szCs w:val="24"/>
        </w:rPr>
        <w:t xml:space="preserve">aruszenia </w:t>
      </w:r>
      <w:r w:rsidR="003636E8">
        <w:rPr>
          <w:rFonts w:cs="Times New Roman"/>
          <w:szCs w:val="24"/>
        </w:rPr>
        <w:t>p</w:t>
      </w:r>
      <w:r w:rsidRPr="002E480B">
        <w:rPr>
          <w:rFonts w:cs="Times New Roman"/>
          <w:szCs w:val="24"/>
        </w:rPr>
        <w:t>rawa</w:t>
      </w:r>
      <w:r w:rsidR="003636E8">
        <w:rPr>
          <w:rFonts w:cs="Times New Roman"/>
          <w:szCs w:val="24"/>
        </w:rPr>
        <w:t>;</w:t>
      </w:r>
    </w:p>
    <w:p w14:paraId="539B37CB" w14:textId="3A8A82BE" w:rsidR="008E1E4E" w:rsidRPr="00C07F7C" w:rsidRDefault="008E1E4E">
      <w:pPr>
        <w:pStyle w:val="Akapitzlist"/>
        <w:numPr>
          <w:ilvl w:val="0"/>
          <w:numId w:val="7"/>
        </w:numPr>
        <w:spacing w:line="240" w:lineRule="auto"/>
        <w:ind w:left="426"/>
        <w:contextualSpacing w:val="0"/>
        <w:jc w:val="both"/>
        <w:rPr>
          <w:rFonts w:cs="Times New Roman"/>
          <w:szCs w:val="24"/>
        </w:rPr>
      </w:pPr>
      <w:r w:rsidRPr="002E480B">
        <w:rPr>
          <w:rFonts w:cs="Times New Roman"/>
          <w:szCs w:val="24"/>
        </w:rPr>
        <w:t xml:space="preserve">Sygnalista w Zgłoszeniu </w:t>
      </w:r>
      <w:r w:rsidR="0088051B" w:rsidRPr="002E480B">
        <w:rPr>
          <w:rFonts w:cs="Times New Roman"/>
          <w:szCs w:val="24"/>
        </w:rPr>
        <w:t xml:space="preserve">może </w:t>
      </w:r>
      <w:r w:rsidRPr="002E480B">
        <w:rPr>
          <w:rFonts w:cs="Times New Roman"/>
          <w:szCs w:val="24"/>
        </w:rPr>
        <w:t xml:space="preserve">wskazać preferowany sposób komunikowania się </w:t>
      </w:r>
      <w:r w:rsidR="003B388A">
        <w:rPr>
          <w:rFonts w:cs="Times New Roman"/>
          <w:szCs w:val="24"/>
        </w:rPr>
        <w:br/>
      </w:r>
      <w:r w:rsidRPr="00C07F7C">
        <w:rPr>
          <w:rFonts w:cs="Times New Roman"/>
          <w:szCs w:val="24"/>
        </w:rPr>
        <w:t>z Pełnomocnikiem ds. zgłoszeń.</w:t>
      </w:r>
    </w:p>
    <w:p w14:paraId="04B847C8" w14:textId="5CBFD3B1" w:rsidR="008E1E4E" w:rsidRPr="00C07F7C" w:rsidRDefault="008E1E4E">
      <w:pPr>
        <w:pStyle w:val="Akapitzlist"/>
        <w:numPr>
          <w:ilvl w:val="0"/>
          <w:numId w:val="7"/>
        </w:numPr>
        <w:spacing w:line="240" w:lineRule="auto"/>
        <w:ind w:left="426"/>
        <w:contextualSpacing w:val="0"/>
        <w:jc w:val="both"/>
        <w:rPr>
          <w:rFonts w:cs="Times New Roman"/>
          <w:szCs w:val="24"/>
        </w:rPr>
      </w:pPr>
      <w:r w:rsidRPr="00C07F7C">
        <w:rPr>
          <w:rFonts w:cs="Times New Roman"/>
          <w:szCs w:val="24"/>
        </w:rPr>
        <w:t>Sygnalista otrzymuje potwierdzenie przyjęcia Zgłoszenia w terminie 7 dni od jego otrzymania</w:t>
      </w:r>
      <w:r w:rsidR="0088051B" w:rsidRPr="00C07F7C">
        <w:rPr>
          <w:rFonts w:cs="Times New Roman"/>
          <w:szCs w:val="24"/>
        </w:rPr>
        <w:t>, chyba, że nie podał adresu do kontaktu.</w:t>
      </w:r>
    </w:p>
    <w:p w14:paraId="2ACFDA14" w14:textId="7F48D0FF" w:rsidR="00C07F7C" w:rsidRPr="00C07F7C" w:rsidRDefault="00C07F7C">
      <w:pPr>
        <w:pStyle w:val="Akapitzlist"/>
        <w:numPr>
          <w:ilvl w:val="0"/>
          <w:numId w:val="7"/>
        </w:numPr>
        <w:spacing w:line="276" w:lineRule="auto"/>
        <w:ind w:left="426"/>
        <w:contextualSpacing w:val="0"/>
        <w:jc w:val="both"/>
        <w:rPr>
          <w:rFonts w:cs="Times New Roman"/>
          <w:szCs w:val="24"/>
        </w:rPr>
      </w:pPr>
      <w:r w:rsidRPr="00C07F7C">
        <w:rPr>
          <w:rFonts w:cs="Times New Roman"/>
          <w:szCs w:val="24"/>
        </w:rPr>
        <w:t>Pracodawca nie przyjmuje zgłoszeń anonimowych. Wszelkie otrzymane zgłoszenia anonimowe zostaną pozostawione bez rozpoznania.</w:t>
      </w:r>
    </w:p>
    <w:p w14:paraId="0B2BF316" w14:textId="77777777" w:rsidR="00DC3DF4" w:rsidRPr="002E480B" w:rsidRDefault="00DC3DF4" w:rsidP="002E480B">
      <w:pPr>
        <w:spacing w:line="240" w:lineRule="auto"/>
        <w:rPr>
          <w:rFonts w:cs="Times New Roman"/>
          <w:szCs w:val="24"/>
        </w:rPr>
      </w:pPr>
    </w:p>
    <w:p w14:paraId="48F6238C" w14:textId="7D66FAD4" w:rsidR="00DC3DF4" w:rsidRPr="002E480B" w:rsidRDefault="00C95B2C" w:rsidP="002E480B">
      <w:pPr>
        <w:spacing w:line="240" w:lineRule="auto"/>
        <w:jc w:val="center"/>
        <w:rPr>
          <w:rFonts w:cs="Times New Roman"/>
          <w:szCs w:val="24"/>
        </w:rPr>
      </w:pPr>
      <w:r w:rsidRPr="002E480B">
        <w:rPr>
          <w:rFonts w:cs="Times New Roman"/>
          <w:szCs w:val="24"/>
        </w:rPr>
        <w:t>§6</w:t>
      </w:r>
    </w:p>
    <w:p w14:paraId="70DC1FE2" w14:textId="0A10BFD4" w:rsidR="00C11DAD" w:rsidRPr="00C11DAD" w:rsidRDefault="00C11DAD">
      <w:pPr>
        <w:pStyle w:val="Akapitzlist"/>
        <w:numPr>
          <w:ilvl w:val="0"/>
          <w:numId w:val="14"/>
        </w:numPr>
        <w:spacing w:line="240" w:lineRule="auto"/>
        <w:ind w:left="426" w:hanging="357"/>
        <w:contextualSpacing w:val="0"/>
        <w:jc w:val="both"/>
        <w:rPr>
          <w:rFonts w:cs="Times New Roman"/>
          <w:szCs w:val="24"/>
        </w:rPr>
      </w:pPr>
      <w:r>
        <w:rPr>
          <w:rFonts w:cs="Times New Roman"/>
          <w:bCs/>
          <w:szCs w:val="24"/>
        </w:rPr>
        <w:t xml:space="preserve">Zgłoszenia są przyjmowane przez Pełnomocnika ds. zgłoszeń, który dokonuje wstępnej weryfikacji Zgłoszenia polegającej na ustaleniu, czy Zgłoszenie spełnia warunki określone w niniejszej </w:t>
      </w:r>
      <w:r w:rsidR="003636E8">
        <w:rPr>
          <w:rFonts w:cs="Times New Roman"/>
          <w:bCs/>
          <w:szCs w:val="24"/>
        </w:rPr>
        <w:t>P</w:t>
      </w:r>
      <w:r>
        <w:rPr>
          <w:rFonts w:cs="Times New Roman"/>
          <w:bCs/>
          <w:szCs w:val="24"/>
        </w:rPr>
        <w:t xml:space="preserve">rocedurze. W razie konieczności uzupełnienia lub wyjaśnienia zawartych w </w:t>
      </w:r>
      <w:r w:rsidR="00296676">
        <w:rPr>
          <w:rFonts w:cs="Times New Roman"/>
          <w:bCs/>
          <w:szCs w:val="24"/>
        </w:rPr>
        <w:t>Z</w:t>
      </w:r>
      <w:r>
        <w:rPr>
          <w:rFonts w:cs="Times New Roman"/>
          <w:bCs/>
          <w:szCs w:val="24"/>
        </w:rPr>
        <w:t>głoszeniu informacji Pełnomocnik ds. zgłoszeń kontaktuje się z Sygnalistą, o ile jest to możliwe.</w:t>
      </w:r>
    </w:p>
    <w:p w14:paraId="67A7FD0B" w14:textId="6478D1AD" w:rsidR="00C11DAD" w:rsidRDefault="00C11DAD">
      <w:pPr>
        <w:pStyle w:val="Akapitzlist"/>
        <w:numPr>
          <w:ilvl w:val="0"/>
          <w:numId w:val="14"/>
        </w:numPr>
        <w:spacing w:line="240" w:lineRule="auto"/>
        <w:ind w:left="426" w:hanging="357"/>
        <w:contextualSpacing w:val="0"/>
        <w:jc w:val="both"/>
        <w:rPr>
          <w:rFonts w:cs="Times New Roman"/>
          <w:szCs w:val="24"/>
        </w:rPr>
      </w:pPr>
      <w:r>
        <w:rPr>
          <w:rFonts w:cs="Times New Roman"/>
          <w:bCs/>
          <w:szCs w:val="24"/>
        </w:rPr>
        <w:t xml:space="preserve">Pełnomocnik ds. zgłoszeń może odstąpić od rozpatrzenia Zgłoszenia będącego przedmiotem wcześniejszego </w:t>
      </w:r>
      <w:r w:rsidR="00296676">
        <w:rPr>
          <w:rFonts w:cs="Times New Roman"/>
          <w:bCs/>
          <w:szCs w:val="24"/>
        </w:rPr>
        <w:t>Z</w:t>
      </w:r>
      <w:r>
        <w:rPr>
          <w:rFonts w:cs="Times New Roman"/>
          <w:bCs/>
          <w:szCs w:val="24"/>
        </w:rPr>
        <w:t>głoszenia przez tego samego lub innego Sygnalistę, jeśli nie zawarto istotnych nowych informacji na temat narusze</w:t>
      </w:r>
      <w:r w:rsidR="00296676">
        <w:rPr>
          <w:rFonts w:cs="Times New Roman"/>
          <w:bCs/>
          <w:szCs w:val="24"/>
        </w:rPr>
        <w:t>nia prawa</w:t>
      </w:r>
      <w:r>
        <w:rPr>
          <w:rFonts w:cs="Times New Roman"/>
          <w:bCs/>
          <w:szCs w:val="24"/>
        </w:rPr>
        <w:t xml:space="preserve"> w porównaniu z wcześniejszym Zgłoszeniem. Pełnomocnik ds. zgłoszeń informuje Sygnalistę o pozostawieniu </w:t>
      </w:r>
      <w:r w:rsidR="00296676">
        <w:rPr>
          <w:rFonts w:cs="Times New Roman"/>
          <w:bCs/>
          <w:szCs w:val="24"/>
        </w:rPr>
        <w:t>takiego Z</w:t>
      </w:r>
      <w:r>
        <w:rPr>
          <w:rFonts w:cs="Times New Roman"/>
          <w:bCs/>
          <w:szCs w:val="24"/>
        </w:rPr>
        <w:t>głoszenia bez rozpoznania, podając przyczyny, a w razie kolejnego</w:t>
      </w:r>
      <w:r w:rsidR="00296676">
        <w:rPr>
          <w:rFonts w:cs="Times New Roman"/>
          <w:bCs/>
          <w:szCs w:val="24"/>
        </w:rPr>
        <w:t xml:space="preserve"> takiego</w:t>
      </w:r>
      <w:r>
        <w:rPr>
          <w:rFonts w:cs="Times New Roman"/>
          <w:bCs/>
          <w:szCs w:val="24"/>
        </w:rPr>
        <w:t xml:space="preserve"> </w:t>
      </w:r>
      <w:r w:rsidR="00296676">
        <w:rPr>
          <w:rFonts w:cs="Times New Roman"/>
          <w:bCs/>
          <w:szCs w:val="24"/>
        </w:rPr>
        <w:t>Z</w:t>
      </w:r>
      <w:r>
        <w:rPr>
          <w:rFonts w:cs="Times New Roman"/>
          <w:bCs/>
          <w:szCs w:val="24"/>
        </w:rPr>
        <w:t>głoszenia pozostawia je bez rozpoznania</w:t>
      </w:r>
      <w:r w:rsidR="00296676">
        <w:rPr>
          <w:rFonts w:cs="Times New Roman"/>
          <w:bCs/>
          <w:szCs w:val="24"/>
        </w:rPr>
        <w:t>, bez obowiązku informowania</w:t>
      </w:r>
      <w:r>
        <w:rPr>
          <w:rFonts w:cs="Times New Roman"/>
          <w:bCs/>
          <w:szCs w:val="24"/>
        </w:rPr>
        <w:t xml:space="preserve"> Sygnalisty.</w:t>
      </w:r>
    </w:p>
    <w:p w14:paraId="20C27E23" w14:textId="475512D1" w:rsidR="00772C9E" w:rsidRPr="002E480B" w:rsidRDefault="00C11DAD">
      <w:pPr>
        <w:pStyle w:val="Akapitzlist"/>
        <w:numPr>
          <w:ilvl w:val="0"/>
          <w:numId w:val="14"/>
        </w:numPr>
        <w:spacing w:line="240" w:lineRule="auto"/>
        <w:ind w:left="426" w:hanging="357"/>
        <w:contextualSpacing w:val="0"/>
        <w:jc w:val="both"/>
        <w:rPr>
          <w:rFonts w:cs="Times New Roman"/>
          <w:szCs w:val="24"/>
        </w:rPr>
      </w:pPr>
      <w:r>
        <w:rPr>
          <w:rFonts w:cs="Times New Roman"/>
          <w:szCs w:val="24"/>
        </w:rPr>
        <w:t>Jeżeli wstępna weryfikacja wskazuje na konieczność</w:t>
      </w:r>
      <w:r w:rsidR="004264E3">
        <w:rPr>
          <w:rFonts w:cs="Times New Roman"/>
          <w:szCs w:val="24"/>
        </w:rPr>
        <w:t xml:space="preserve"> podjęcia działań w celu </w:t>
      </w:r>
      <w:r w:rsidR="004264E3">
        <w:rPr>
          <w:rFonts w:cs="Times New Roman"/>
          <w:bCs/>
          <w:szCs w:val="24"/>
        </w:rPr>
        <w:t xml:space="preserve">wyjaśnienia wszystkich okoliczności zawartych w Zgłoszeniu, </w:t>
      </w:r>
      <w:r w:rsidR="00C454B3" w:rsidRPr="002E480B">
        <w:rPr>
          <w:rFonts w:cs="Times New Roman"/>
          <w:szCs w:val="24"/>
        </w:rPr>
        <w:t>Pełnomocnik ds. zgłoszeń wszczyna w</w:t>
      </w:r>
      <w:r w:rsidR="00772C9E" w:rsidRPr="002E480B">
        <w:rPr>
          <w:rFonts w:cs="Times New Roman"/>
          <w:szCs w:val="24"/>
        </w:rPr>
        <w:t>ewnętrzne postępowanie wyjaśniające.</w:t>
      </w:r>
    </w:p>
    <w:p w14:paraId="7CCA6D37" w14:textId="6C89F917" w:rsidR="00C95B2C" w:rsidRPr="002E480B" w:rsidRDefault="00772C9E">
      <w:pPr>
        <w:pStyle w:val="Akapitzlist"/>
        <w:numPr>
          <w:ilvl w:val="0"/>
          <w:numId w:val="14"/>
        </w:numPr>
        <w:spacing w:line="240" w:lineRule="auto"/>
        <w:ind w:left="426" w:hanging="357"/>
        <w:contextualSpacing w:val="0"/>
        <w:jc w:val="both"/>
        <w:rPr>
          <w:rFonts w:cs="Times New Roman"/>
          <w:szCs w:val="24"/>
        </w:rPr>
      </w:pPr>
      <w:r w:rsidRPr="002E480B">
        <w:rPr>
          <w:rFonts w:cs="Times New Roman"/>
          <w:szCs w:val="24"/>
        </w:rPr>
        <w:t>W</w:t>
      </w:r>
      <w:r w:rsidR="00C95B2C" w:rsidRPr="002E480B">
        <w:rPr>
          <w:rFonts w:cs="Times New Roman"/>
          <w:szCs w:val="24"/>
        </w:rPr>
        <w:t>ewnętrzne postępowanie wyjaśniające obejmuje w szczególności:</w:t>
      </w:r>
    </w:p>
    <w:p w14:paraId="7CCCD1B6" w14:textId="5A799459" w:rsidR="00C95B2C" w:rsidRPr="002E480B" w:rsidRDefault="00C95B2C">
      <w:pPr>
        <w:pStyle w:val="Akapitzlist"/>
        <w:numPr>
          <w:ilvl w:val="0"/>
          <w:numId w:val="15"/>
        </w:numPr>
        <w:spacing w:line="240" w:lineRule="auto"/>
        <w:ind w:left="851" w:hanging="357"/>
        <w:contextualSpacing w:val="0"/>
        <w:jc w:val="both"/>
        <w:rPr>
          <w:rFonts w:cs="Times New Roman"/>
          <w:szCs w:val="24"/>
        </w:rPr>
      </w:pPr>
      <w:r w:rsidRPr="002E480B">
        <w:rPr>
          <w:rFonts w:cs="Times New Roman"/>
          <w:szCs w:val="24"/>
        </w:rPr>
        <w:t>zgromadzenie materiału dowodowego</w:t>
      </w:r>
      <w:r w:rsidR="00296676">
        <w:rPr>
          <w:rFonts w:cs="Times New Roman"/>
          <w:szCs w:val="24"/>
        </w:rPr>
        <w:t>;</w:t>
      </w:r>
    </w:p>
    <w:p w14:paraId="58962130" w14:textId="151DE5CA" w:rsidR="00C95B2C" w:rsidRPr="002E480B" w:rsidRDefault="00C95B2C">
      <w:pPr>
        <w:pStyle w:val="Akapitzlist"/>
        <w:numPr>
          <w:ilvl w:val="0"/>
          <w:numId w:val="15"/>
        </w:numPr>
        <w:spacing w:line="240" w:lineRule="auto"/>
        <w:ind w:left="851" w:hanging="357"/>
        <w:contextualSpacing w:val="0"/>
        <w:jc w:val="both"/>
        <w:rPr>
          <w:rFonts w:cs="Times New Roman"/>
          <w:szCs w:val="24"/>
        </w:rPr>
      </w:pPr>
      <w:r w:rsidRPr="002E480B">
        <w:rPr>
          <w:rFonts w:cs="Times New Roman"/>
          <w:szCs w:val="24"/>
        </w:rPr>
        <w:t>analizę materiału dowodowego</w:t>
      </w:r>
      <w:r w:rsidR="00296676">
        <w:rPr>
          <w:rFonts w:cs="Times New Roman"/>
          <w:szCs w:val="24"/>
        </w:rPr>
        <w:t>;</w:t>
      </w:r>
    </w:p>
    <w:p w14:paraId="128401D6" w14:textId="77777777" w:rsidR="00C95B2C" w:rsidRPr="004264E3" w:rsidRDefault="00C95B2C">
      <w:pPr>
        <w:pStyle w:val="Akapitzlist"/>
        <w:numPr>
          <w:ilvl w:val="0"/>
          <w:numId w:val="15"/>
        </w:numPr>
        <w:spacing w:line="240" w:lineRule="auto"/>
        <w:ind w:left="851" w:hanging="357"/>
        <w:contextualSpacing w:val="0"/>
        <w:jc w:val="both"/>
        <w:rPr>
          <w:rFonts w:cs="Times New Roman"/>
          <w:szCs w:val="24"/>
        </w:rPr>
      </w:pPr>
      <w:r w:rsidRPr="004264E3">
        <w:rPr>
          <w:rFonts w:cs="Times New Roman"/>
          <w:szCs w:val="24"/>
        </w:rPr>
        <w:t>wysłuchanie Sygnalisty, potencjalnych świadków i osoby, której dotyczy Zgłoszenie. Wysłuchanie może się odbyć jako osobiste spotkanie lub za pomocą środków porozumiewania się na odległość, umożliwiających weryfikację tożsamości Sygnalisty lub świadków.</w:t>
      </w:r>
    </w:p>
    <w:p w14:paraId="641AEB9F" w14:textId="6EC68A03" w:rsidR="00C95B2C" w:rsidRPr="002E480B" w:rsidRDefault="00C95B2C">
      <w:pPr>
        <w:pStyle w:val="Akapitzlist"/>
        <w:numPr>
          <w:ilvl w:val="0"/>
          <w:numId w:val="14"/>
        </w:numPr>
        <w:spacing w:line="240" w:lineRule="auto"/>
        <w:ind w:left="426" w:hanging="357"/>
        <w:contextualSpacing w:val="0"/>
        <w:jc w:val="both"/>
        <w:rPr>
          <w:rFonts w:cs="Times New Roman"/>
          <w:szCs w:val="24"/>
        </w:rPr>
      </w:pPr>
      <w:r w:rsidRPr="002E480B">
        <w:rPr>
          <w:rFonts w:cs="Times New Roman"/>
          <w:szCs w:val="24"/>
        </w:rPr>
        <w:t xml:space="preserve">Wewnętrzne postępowanie wyjaśniające powinno zakończyć się najpóźniej w terminie </w:t>
      </w:r>
      <w:r w:rsidR="003B388A">
        <w:rPr>
          <w:rFonts w:cs="Times New Roman"/>
          <w:szCs w:val="24"/>
        </w:rPr>
        <w:br/>
      </w:r>
      <w:r w:rsidRPr="002E480B">
        <w:rPr>
          <w:rFonts w:cs="Times New Roman"/>
          <w:szCs w:val="24"/>
        </w:rPr>
        <w:t>3 miesięcy od potwierdzenia przyjęcia Zgłoszenia.</w:t>
      </w:r>
    </w:p>
    <w:p w14:paraId="77CE27CC" w14:textId="315642ED" w:rsidR="00C95B2C" w:rsidRPr="002E480B" w:rsidRDefault="00C95B2C">
      <w:pPr>
        <w:pStyle w:val="Akapitzlist"/>
        <w:numPr>
          <w:ilvl w:val="0"/>
          <w:numId w:val="14"/>
        </w:numPr>
        <w:spacing w:line="240" w:lineRule="auto"/>
        <w:ind w:left="426" w:hanging="357"/>
        <w:jc w:val="both"/>
        <w:rPr>
          <w:rFonts w:cs="Times New Roman"/>
          <w:szCs w:val="24"/>
        </w:rPr>
      </w:pPr>
      <w:r w:rsidRPr="002E480B">
        <w:rPr>
          <w:rFonts w:cs="Times New Roman"/>
          <w:szCs w:val="24"/>
        </w:rPr>
        <w:t xml:space="preserve">Pełnomocnik ds. zgłoszeń sporządza protokół podsumowujący wraz z </w:t>
      </w:r>
      <w:r w:rsidR="00E64E7E" w:rsidRPr="002E480B">
        <w:rPr>
          <w:rFonts w:cs="Times New Roman"/>
          <w:szCs w:val="24"/>
        </w:rPr>
        <w:t>zaleceniami</w:t>
      </w:r>
      <w:r w:rsidRPr="002E480B">
        <w:rPr>
          <w:rFonts w:cs="Times New Roman"/>
          <w:szCs w:val="24"/>
        </w:rPr>
        <w:t xml:space="preserve"> wynikającymi z przeprowadzonego postępowania</w:t>
      </w:r>
      <w:r w:rsidR="00296676">
        <w:rPr>
          <w:rFonts w:cs="Times New Roman"/>
          <w:szCs w:val="24"/>
        </w:rPr>
        <w:t xml:space="preserve"> wyjaśniającego</w:t>
      </w:r>
      <w:r w:rsidRPr="002E480B">
        <w:rPr>
          <w:rFonts w:cs="Times New Roman"/>
          <w:szCs w:val="24"/>
        </w:rPr>
        <w:t>. Wzór protokołu podsumowującego stanowi Załącznik nr 4 do Procedury.</w:t>
      </w:r>
    </w:p>
    <w:p w14:paraId="3AD9B2AC" w14:textId="77777777" w:rsidR="00C95B2C" w:rsidRPr="002E480B" w:rsidRDefault="00C95B2C">
      <w:pPr>
        <w:pStyle w:val="Akapitzlist"/>
        <w:numPr>
          <w:ilvl w:val="0"/>
          <w:numId w:val="14"/>
        </w:numPr>
        <w:spacing w:line="240" w:lineRule="auto"/>
        <w:ind w:left="426" w:hanging="357"/>
        <w:jc w:val="both"/>
        <w:rPr>
          <w:rFonts w:cs="Times New Roman"/>
          <w:szCs w:val="24"/>
        </w:rPr>
      </w:pPr>
      <w:r w:rsidRPr="002E480B">
        <w:rPr>
          <w:rFonts w:cs="Times New Roman"/>
          <w:szCs w:val="24"/>
        </w:rPr>
        <w:t>Pełnomocnik ds. zgłoszeń przekazuje protokół podsumowujący Dyrektorowi.</w:t>
      </w:r>
    </w:p>
    <w:p w14:paraId="1FCFAA71" w14:textId="77777777" w:rsidR="00C95B2C" w:rsidRPr="002E480B" w:rsidRDefault="00C95B2C" w:rsidP="002E480B">
      <w:pPr>
        <w:spacing w:line="240" w:lineRule="auto"/>
        <w:rPr>
          <w:rFonts w:cs="Times New Roman"/>
          <w:szCs w:val="24"/>
        </w:rPr>
      </w:pPr>
    </w:p>
    <w:p w14:paraId="18335886" w14:textId="31343C30" w:rsidR="00DC3DF4" w:rsidRPr="002E480B" w:rsidRDefault="00772C9E" w:rsidP="002E480B">
      <w:pPr>
        <w:spacing w:line="240" w:lineRule="auto"/>
        <w:jc w:val="center"/>
        <w:rPr>
          <w:rFonts w:cs="Times New Roman"/>
          <w:szCs w:val="24"/>
        </w:rPr>
      </w:pPr>
      <w:r w:rsidRPr="002E480B">
        <w:rPr>
          <w:rFonts w:cs="Times New Roman"/>
          <w:szCs w:val="24"/>
        </w:rPr>
        <w:t>§7</w:t>
      </w:r>
    </w:p>
    <w:p w14:paraId="3A5B38F7" w14:textId="515C0174" w:rsidR="00E64E7E" w:rsidRPr="002E480B" w:rsidRDefault="00E64E7E">
      <w:pPr>
        <w:pStyle w:val="Akapitzlist"/>
        <w:numPr>
          <w:ilvl w:val="0"/>
          <w:numId w:val="27"/>
        </w:numPr>
        <w:spacing w:line="240" w:lineRule="auto"/>
        <w:ind w:left="426"/>
        <w:jc w:val="both"/>
        <w:rPr>
          <w:rFonts w:cs="Times New Roman"/>
          <w:bCs/>
          <w:szCs w:val="24"/>
        </w:rPr>
      </w:pPr>
      <w:r w:rsidRPr="002E480B">
        <w:rPr>
          <w:rFonts w:cs="Times New Roman"/>
          <w:bCs/>
          <w:szCs w:val="24"/>
        </w:rPr>
        <w:t>W przypadku, gdy:</w:t>
      </w:r>
    </w:p>
    <w:p w14:paraId="58A53737" w14:textId="08F404B2" w:rsidR="00E64E7E" w:rsidRPr="002E480B" w:rsidRDefault="00E64E7E">
      <w:pPr>
        <w:pStyle w:val="Akapitzlist"/>
        <w:numPr>
          <w:ilvl w:val="0"/>
          <w:numId w:val="28"/>
        </w:numPr>
        <w:spacing w:line="240" w:lineRule="auto"/>
        <w:ind w:left="851"/>
        <w:jc w:val="both"/>
        <w:rPr>
          <w:rFonts w:cs="Times New Roman"/>
          <w:szCs w:val="24"/>
        </w:rPr>
      </w:pPr>
      <w:r w:rsidRPr="002E480B">
        <w:rPr>
          <w:rFonts w:cs="Times New Roman"/>
          <w:bCs/>
          <w:szCs w:val="24"/>
        </w:rPr>
        <w:t>naruszeniu prawa można skutecznie zaradzić w ramach struktury organizacyjnej instytucji – Pełnomocnik ds. zgłoszeń podejmuje określone w zaleceniach działania naprawcze;</w:t>
      </w:r>
    </w:p>
    <w:p w14:paraId="554430DD" w14:textId="3456863A" w:rsidR="00E64E7E" w:rsidRPr="002E480B" w:rsidRDefault="00E64E7E">
      <w:pPr>
        <w:pStyle w:val="Akapitzlist"/>
        <w:numPr>
          <w:ilvl w:val="0"/>
          <w:numId w:val="28"/>
        </w:numPr>
        <w:spacing w:line="240" w:lineRule="auto"/>
        <w:ind w:left="851"/>
        <w:jc w:val="both"/>
        <w:rPr>
          <w:rFonts w:cs="Times New Roman"/>
          <w:szCs w:val="24"/>
        </w:rPr>
      </w:pPr>
      <w:r w:rsidRPr="002E480B">
        <w:rPr>
          <w:rFonts w:cs="Times New Roman"/>
          <w:bCs/>
          <w:szCs w:val="24"/>
        </w:rPr>
        <w:lastRenderedPageBreak/>
        <w:t>naruszeniu prawa nie można skutecznie zaradzić w ramach struktury organizacyjnej instytucji – Pełnomocnik ds. zgłoszeń zawiadamia organy ścigania lub wszczyna inne postępowanie określone przepisami prawa;</w:t>
      </w:r>
    </w:p>
    <w:p w14:paraId="733A5DBD" w14:textId="472B6E00" w:rsidR="002E480B" w:rsidRPr="002E480B" w:rsidRDefault="00E64E7E">
      <w:pPr>
        <w:pStyle w:val="Akapitzlist"/>
        <w:numPr>
          <w:ilvl w:val="0"/>
          <w:numId w:val="28"/>
        </w:numPr>
        <w:spacing w:line="240" w:lineRule="auto"/>
        <w:ind w:left="851"/>
        <w:jc w:val="both"/>
        <w:rPr>
          <w:rFonts w:cs="Times New Roman"/>
          <w:szCs w:val="24"/>
        </w:rPr>
      </w:pPr>
      <w:r w:rsidRPr="002E480B">
        <w:rPr>
          <w:rFonts w:cs="Times New Roman"/>
          <w:bCs/>
          <w:szCs w:val="24"/>
        </w:rPr>
        <w:t>zgłoszenie naruszenia</w:t>
      </w:r>
      <w:r w:rsidR="00296676">
        <w:rPr>
          <w:rFonts w:cs="Times New Roman"/>
          <w:bCs/>
          <w:szCs w:val="24"/>
        </w:rPr>
        <w:t xml:space="preserve"> prawa</w:t>
      </w:r>
      <w:r w:rsidRPr="002E480B">
        <w:rPr>
          <w:rFonts w:cs="Times New Roman"/>
          <w:bCs/>
          <w:szCs w:val="24"/>
        </w:rPr>
        <w:t xml:space="preserve"> okazało się bezzasadne – Pełnomocnik ds. zgłoszeń oddala zgłoszenie i zamyka postępowanie określone </w:t>
      </w:r>
      <w:r w:rsidR="00296676">
        <w:rPr>
          <w:rFonts w:cs="Times New Roman"/>
          <w:bCs/>
          <w:szCs w:val="24"/>
        </w:rPr>
        <w:t>P</w:t>
      </w:r>
      <w:r w:rsidRPr="002E480B">
        <w:rPr>
          <w:rFonts w:cs="Times New Roman"/>
          <w:bCs/>
          <w:szCs w:val="24"/>
        </w:rPr>
        <w:t>rocedurą.</w:t>
      </w:r>
    </w:p>
    <w:p w14:paraId="2AD2EF57" w14:textId="50830BB9" w:rsidR="00E64E7E" w:rsidRPr="002E480B" w:rsidRDefault="002E480B">
      <w:pPr>
        <w:pStyle w:val="Akapitzlist"/>
        <w:numPr>
          <w:ilvl w:val="0"/>
          <w:numId w:val="27"/>
        </w:numPr>
        <w:spacing w:line="240" w:lineRule="auto"/>
        <w:ind w:left="426"/>
        <w:jc w:val="both"/>
        <w:rPr>
          <w:rFonts w:cs="Times New Roman"/>
          <w:szCs w:val="24"/>
        </w:rPr>
      </w:pPr>
      <w:r w:rsidRPr="002E480B">
        <w:rPr>
          <w:rFonts w:cs="Times New Roman"/>
          <w:szCs w:val="24"/>
        </w:rPr>
        <w:t>Sygnalista otrzymuje Informację Zwrotną w zakresie podjętych działań wraz z zakończeniem wewnętrznego postępowania wyjaśniającego. Sygnalista nie otrzyma Informacji Zwrotnej, jeżeli nie podał adresu do kontaktu.</w:t>
      </w:r>
    </w:p>
    <w:p w14:paraId="7214F573" w14:textId="77777777" w:rsidR="00E64E7E" w:rsidRPr="002E480B" w:rsidRDefault="00E64E7E" w:rsidP="002E480B">
      <w:pPr>
        <w:spacing w:line="240" w:lineRule="auto"/>
        <w:jc w:val="center"/>
        <w:rPr>
          <w:rFonts w:cs="Times New Roman"/>
          <w:szCs w:val="24"/>
        </w:rPr>
      </w:pPr>
    </w:p>
    <w:p w14:paraId="4936B011" w14:textId="684A88E2" w:rsidR="00E64E7E" w:rsidRPr="002E480B" w:rsidRDefault="00E64E7E" w:rsidP="002E480B">
      <w:pPr>
        <w:spacing w:line="240" w:lineRule="auto"/>
        <w:jc w:val="center"/>
        <w:rPr>
          <w:rFonts w:cs="Times New Roman"/>
          <w:szCs w:val="24"/>
        </w:rPr>
      </w:pPr>
      <w:r w:rsidRPr="002E480B">
        <w:rPr>
          <w:rFonts w:cs="Times New Roman"/>
          <w:szCs w:val="24"/>
        </w:rPr>
        <w:t>§8</w:t>
      </w:r>
    </w:p>
    <w:p w14:paraId="3BF5CD89" w14:textId="37BC72ED" w:rsidR="00772C9E" w:rsidRPr="002E480B" w:rsidRDefault="00772C9E">
      <w:pPr>
        <w:pStyle w:val="Akapitzlist"/>
        <w:numPr>
          <w:ilvl w:val="0"/>
          <w:numId w:val="16"/>
        </w:numPr>
        <w:spacing w:line="240" w:lineRule="auto"/>
        <w:ind w:left="426" w:hanging="357"/>
        <w:contextualSpacing w:val="0"/>
        <w:jc w:val="both"/>
        <w:rPr>
          <w:rFonts w:cs="Times New Roman"/>
          <w:szCs w:val="24"/>
        </w:rPr>
      </w:pPr>
      <w:r w:rsidRPr="002E480B">
        <w:rPr>
          <w:rFonts w:cs="Times New Roman"/>
          <w:szCs w:val="24"/>
        </w:rPr>
        <w:t>Rejestr zgłoszeń wewnętrznych jest prowadzony przez Pełnomocnika ds. zgłoszeń</w:t>
      </w:r>
      <w:r w:rsidR="005C0E0F" w:rsidRPr="002E480B">
        <w:rPr>
          <w:rFonts w:cs="Times New Roman"/>
          <w:szCs w:val="24"/>
        </w:rPr>
        <w:t>,</w:t>
      </w:r>
      <w:r w:rsidRPr="002E480B">
        <w:rPr>
          <w:rFonts w:cs="Times New Roman"/>
          <w:szCs w:val="24"/>
        </w:rPr>
        <w:t xml:space="preserve"> w sposób zapewniający zapewnienie poufności znajdujących się w nim informacji. </w:t>
      </w:r>
    </w:p>
    <w:p w14:paraId="11259548" w14:textId="77777777" w:rsidR="005C0E0F" w:rsidRPr="002E480B" w:rsidRDefault="005C0E0F">
      <w:pPr>
        <w:pStyle w:val="Akapitzlist"/>
        <w:numPr>
          <w:ilvl w:val="0"/>
          <w:numId w:val="16"/>
        </w:numPr>
        <w:spacing w:line="240" w:lineRule="auto"/>
        <w:ind w:left="426" w:hanging="357"/>
        <w:contextualSpacing w:val="0"/>
        <w:jc w:val="both"/>
        <w:rPr>
          <w:rFonts w:cs="Times New Roman"/>
          <w:szCs w:val="24"/>
        </w:rPr>
      </w:pPr>
      <w:r w:rsidRPr="002E480B">
        <w:rPr>
          <w:rFonts w:cs="Times New Roman"/>
          <w:szCs w:val="24"/>
        </w:rPr>
        <w:t>W r</w:t>
      </w:r>
      <w:r w:rsidR="00772C9E" w:rsidRPr="002E480B">
        <w:rPr>
          <w:rFonts w:cs="Times New Roman"/>
          <w:szCs w:val="24"/>
        </w:rPr>
        <w:t>ejestr zgłoszeń wewnętrznych</w:t>
      </w:r>
      <w:r w:rsidRPr="002E480B">
        <w:rPr>
          <w:rFonts w:cs="Times New Roman"/>
          <w:szCs w:val="24"/>
        </w:rPr>
        <w:t xml:space="preserve"> rejestruje się każde zgłoszenie.</w:t>
      </w:r>
    </w:p>
    <w:p w14:paraId="5FDAE147" w14:textId="3E29EB32" w:rsidR="00772C9E" w:rsidRPr="002E480B" w:rsidRDefault="005C0E0F">
      <w:pPr>
        <w:pStyle w:val="Akapitzlist"/>
        <w:numPr>
          <w:ilvl w:val="0"/>
          <w:numId w:val="16"/>
        </w:numPr>
        <w:spacing w:line="240" w:lineRule="auto"/>
        <w:ind w:left="426" w:hanging="357"/>
        <w:contextualSpacing w:val="0"/>
        <w:jc w:val="both"/>
        <w:rPr>
          <w:rFonts w:cs="Times New Roman"/>
          <w:szCs w:val="24"/>
        </w:rPr>
      </w:pPr>
      <w:r w:rsidRPr="002E480B">
        <w:rPr>
          <w:rFonts w:cs="Times New Roman"/>
          <w:szCs w:val="24"/>
        </w:rPr>
        <w:t>Rejestr zgłoszeń wewnętrznych</w:t>
      </w:r>
      <w:r w:rsidR="00772C9E" w:rsidRPr="002E480B">
        <w:rPr>
          <w:rFonts w:cs="Times New Roman"/>
          <w:szCs w:val="24"/>
        </w:rPr>
        <w:t xml:space="preserve"> zawiera następujące informacje:</w:t>
      </w:r>
    </w:p>
    <w:p w14:paraId="6B0138D5" w14:textId="3643C357" w:rsidR="00772C9E" w:rsidRPr="002E480B" w:rsidRDefault="00772C9E">
      <w:pPr>
        <w:pStyle w:val="Akapitzlist"/>
        <w:numPr>
          <w:ilvl w:val="0"/>
          <w:numId w:val="17"/>
        </w:numPr>
        <w:spacing w:line="240" w:lineRule="auto"/>
        <w:ind w:left="851" w:hanging="357"/>
        <w:contextualSpacing w:val="0"/>
        <w:jc w:val="both"/>
        <w:rPr>
          <w:rFonts w:cs="Times New Roman"/>
          <w:szCs w:val="24"/>
        </w:rPr>
      </w:pPr>
      <w:r w:rsidRPr="002E480B">
        <w:rPr>
          <w:rFonts w:cs="Times New Roman"/>
          <w:szCs w:val="24"/>
        </w:rPr>
        <w:t>numer zgłoszenia</w:t>
      </w:r>
      <w:r w:rsidR="00296676">
        <w:rPr>
          <w:rFonts w:cs="Times New Roman"/>
          <w:szCs w:val="24"/>
        </w:rPr>
        <w:t>;</w:t>
      </w:r>
    </w:p>
    <w:p w14:paraId="28EE2DA1" w14:textId="08545D15" w:rsidR="00772C9E" w:rsidRPr="002E480B" w:rsidRDefault="00296676">
      <w:pPr>
        <w:pStyle w:val="Akapitzlist"/>
        <w:numPr>
          <w:ilvl w:val="0"/>
          <w:numId w:val="17"/>
        </w:numPr>
        <w:spacing w:line="240" w:lineRule="auto"/>
        <w:ind w:left="851" w:hanging="357"/>
        <w:contextualSpacing w:val="0"/>
        <w:jc w:val="both"/>
        <w:rPr>
          <w:rFonts w:cs="Times New Roman"/>
          <w:szCs w:val="24"/>
        </w:rPr>
      </w:pPr>
      <w:r w:rsidRPr="002E480B">
        <w:rPr>
          <w:rFonts w:cs="Times New Roman"/>
          <w:szCs w:val="24"/>
        </w:rPr>
        <w:t>datę dokonania Zgłoszenia</w:t>
      </w:r>
      <w:r>
        <w:rPr>
          <w:rFonts w:cs="Times New Roman"/>
          <w:szCs w:val="24"/>
        </w:rPr>
        <w:t>;</w:t>
      </w:r>
    </w:p>
    <w:p w14:paraId="545942B1" w14:textId="240CF9C8" w:rsidR="00772C9E" w:rsidRPr="002E480B" w:rsidRDefault="00772C9E">
      <w:pPr>
        <w:pStyle w:val="Akapitzlist"/>
        <w:numPr>
          <w:ilvl w:val="0"/>
          <w:numId w:val="17"/>
        </w:numPr>
        <w:spacing w:line="240" w:lineRule="auto"/>
        <w:ind w:left="851" w:hanging="357"/>
        <w:contextualSpacing w:val="0"/>
        <w:jc w:val="both"/>
        <w:rPr>
          <w:rFonts w:cs="Times New Roman"/>
          <w:szCs w:val="24"/>
        </w:rPr>
      </w:pPr>
      <w:r w:rsidRPr="002E480B">
        <w:rPr>
          <w:rFonts w:cs="Times New Roman"/>
          <w:szCs w:val="24"/>
        </w:rPr>
        <w:t>dane osobowe Sygnalist</w:t>
      </w:r>
      <w:r w:rsidR="00296676">
        <w:rPr>
          <w:rFonts w:cs="Times New Roman"/>
          <w:szCs w:val="24"/>
        </w:rPr>
        <w:t>y;</w:t>
      </w:r>
    </w:p>
    <w:p w14:paraId="1A93D99E" w14:textId="4E53917B" w:rsidR="00296676" w:rsidRPr="00296676" w:rsidRDefault="00296676">
      <w:pPr>
        <w:pStyle w:val="Akapitzlist"/>
        <w:numPr>
          <w:ilvl w:val="0"/>
          <w:numId w:val="17"/>
        </w:numPr>
        <w:spacing w:line="240" w:lineRule="auto"/>
        <w:ind w:left="851" w:hanging="357"/>
        <w:contextualSpacing w:val="0"/>
        <w:jc w:val="both"/>
        <w:rPr>
          <w:rFonts w:cs="Times New Roman"/>
          <w:szCs w:val="24"/>
        </w:rPr>
      </w:pPr>
      <w:r w:rsidRPr="002E480B">
        <w:rPr>
          <w:rFonts w:cs="Times New Roman"/>
          <w:szCs w:val="24"/>
        </w:rPr>
        <w:t>adres do kontaktu Sygnalisty</w:t>
      </w:r>
      <w:r>
        <w:rPr>
          <w:rFonts w:cs="Times New Roman"/>
          <w:szCs w:val="24"/>
        </w:rPr>
        <w:t>;</w:t>
      </w:r>
    </w:p>
    <w:p w14:paraId="7F606BE5" w14:textId="6E891146" w:rsidR="00772C9E" w:rsidRDefault="00772C9E">
      <w:pPr>
        <w:pStyle w:val="Akapitzlist"/>
        <w:numPr>
          <w:ilvl w:val="0"/>
          <w:numId w:val="17"/>
        </w:numPr>
        <w:spacing w:line="240" w:lineRule="auto"/>
        <w:ind w:left="851" w:hanging="357"/>
        <w:contextualSpacing w:val="0"/>
        <w:jc w:val="both"/>
        <w:rPr>
          <w:rFonts w:cs="Times New Roman"/>
          <w:szCs w:val="24"/>
        </w:rPr>
      </w:pPr>
      <w:r w:rsidRPr="002E480B">
        <w:rPr>
          <w:rFonts w:cs="Times New Roman"/>
          <w:szCs w:val="24"/>
        </w:rPr>
        <w:t>dane osoby, której dotyczy Zgłoszenie</w:t>
      </w:r>
      <w:r w:rsidR="00296676">
        <w:rPr>
          <w:rFonts w:cs="Times New Roman"/>
          <w:szCs w:val="24"/>
        </w:rPr>
        <w:t>;</w:t>
      </w:r>
    </w:p>
    <w:p w14:paraId="1561C8E6" w14:textId="3E74224B" w:rsidR="00296676" w:rsidRPr="002E480B" w:rsidRDefault="00296676">
      <w:pPr>
        <w:pStyle w:val="Akapitzlist"/>
        <w:numPr>
          <w:ilvl w:val="0"/>
          <w:numId w:val="17"/>
        </w:numPr>
        <w:spacing w:line="240" w:lineRule="auto"/>
        <w:ind w:left="851" w:hanging="357"/>
        <w:contextualSpacing w:val="0"/>
        <w:jc w:val="both"/>
        <w:rPr>
          <w:rFonts w:cs="Times New Roman"/>
          <w:szCs w:val="24"/>
        </w:rPr>
      </w:pPr>
      <w:r w:rsidRPr="002E480B">
        <w:rPr>
          <w:rFonts w:cs="Times New Roman"/>
          <w:szCs w:val="24"/>
        </w:rPr>
        <w:t xml:space="preserve">przedmiot </w:t>
      </w:r>
      <w:r>
        <w:rPr>
          <w:rFonts w:cs="Times New Roman"/>
          <w:szCs w:val="24"/>
        </w:rPr>
        <w:t>n</w:t>
      </w:r>
      <w:r w:rsidRPr="002E480B">
        <w:rPr>
          <w:rFonts w:cs="Times New Roman"/>
          <w:szCs w:val="24"/>
        </w:rPr>
        <w:t xml:space="preserve">aruszenia </w:t>
      </w:r>
      <w:r>
        <w:rPr>
          <w:rFonts w:cs="Times New Roman"/>
          <w:szCs w:val="24"/>
        </w:rPr>
        <w:t>p</w:t>
      </w:r>
      <w:r w:rsidRPr="002E480B">
        <w:rPr>
          <w:rFonts w:cs="Times New Roman"/>
          <w:szCs w:val="24"/>
        </w:rPr>
        <w:t>rawa</w:t>
      </w:r>
      <w:r>
        <w:rPr>
          <w:rFonts w:cs="Times New Roman"/>
          <w:szCs w:val="24"/>
        </w:rPr>
        <w:t>;</w:t>
      </w:r>
    </w:p>
    <w:p w14:paraId="22D03E3B" w14:textId="1A623984" w:rsidR="00772C9E" w:rsidRPr="002E480B" w:rsidRDefault="00772C9E">
      <w:pPr>
        <w:pStyle w:val="Akapitzlist"/>
        <w:numPr>
          <w:ilvl w:val="0"/>
          <w:numId w:val="17"/>
        </w:numPr>
        <w:spacing w:line="240" w:lineRule="auto"/>
        <w:ind w:left="851" w:hanging="357"/>
        <w:contextualSpacing w:val="0"/>
        <w:jc w:val="both"/>
        <w:rPr>
          <w:rFonts w:cs="Times New Roman"/>
          <w:szCs w:val="24"/>
        </w:rPr>
      </w:pPr>
      <w:r w:rsidRPr="002E480B">
        <w:rPr>
          <w:rFonts w:cs="Times New Roman"/>
          <w:szCs w:val="24"/>
        </w:rPr>
        <w:t xml:space="preserve">informację o podjętych </w:t>
      </w:r>
      <w:r w:rsidR="00C259C0">
        <w:rPr>
          <w:rFonts w:cs="Times New Roman"/>
          <w:szCs w:val="24"/>
        </w:rPr>
        <w:t>d</w:t>
      </w:r>
      <w:r w:rsidRPr="002E480B">
        <w:rPr>
          <w:rFonts w:cs="Times New Roman"/>
          <w:szCs w:val="24"/>
        </w:rPr>
        <w:t xml:space="preserve">ziałaniach </w:t>
      </w:r>
      <w:r w:rsidR="00C259C0">
        <w:rPr>
          <w:rFonts w:cs="Times New Roman"/>
          <w:szCs w:val="24"/>
        </w:rPr>
        <w:t>n</w:t>
      </w:r>
      <w:r w:rsidRPr="002E480B">
        <w:rPr>
          <w:rFonts w:cs="Times New Roman"/>
          <w:szCs w:val="24"/>
        </w:rPr>
        <w:t>astępczych</w:t>
      </w:r>
      <w:r w:rsidR="00C259C0">
        <w:rPr>
          <w:rFonts w:cs="Times New Roman"/>
          <w:szCs w:val="24"/>
        </w:rPr>
        <w:t>;</w:t>
      </w:r>
    </w:p>
    <w:p w14:paraId="29F02E6F" w14:textId="77777777" w:rsidR="00772C9E" w:rsidRPr="002E480B" w:rsidRDefault="00772C9E">
      <w:pPr>
        <w:pStyle w:val="Akapitzlist"/>
        <w:numPr>
          <w:ilvl w:val="0"/>
          <w:numId w:val="17"/>
        </w:numPr>
        <w:spacing w:line="240" w:lineRule="auto"/>
        <w:ind w:left="851" w:hanging="357"/>
        <w:contextualSpacing w:val="0"/>
        <w:jc w:val="both"/>
        <w:rPr>
          <w:rFonts w:cs="Times New Roman"/>
          <w:szCs w:val="24"/>
        </w:rPr>
      </w:pPr>
      <w:r w:rsidRPr="002E480B">
        <w:rPr>
          <w:rFonts w:cs="Times New Roman"/>
          <w:szCs w:val="24"/>
        </w:rPr>
        <w:t>datę zakończenia sprawy.</w:t>
      </w:r>
    </w:p>
    <w:p w14:paraId="7E32195C" w14:textId="6061C80C" w:rsidR="00772C9E" w:rsidRPr="002E480B" w:rsidRDefault="00772C9E">
      <w:pPr>
        <w:pStyle w:val="Akapitzlist"/>
        <w:numPr>
          <w:ilvl w:val="0"/>
          <w:numId w:val="16"/>
        </w:numPr>
        <w:spacing w:line="240" w:lineRule="auto"/>
        <w:ind w:left="426" w:hanging="357"/>
        <w:jc w:val="both"/>
        <w:rPr>
          <w:rFonts w:cs="Times New Roman"/>
          <w:szCs w:val="24"/>
        </w:rPr>
      </w:pPr>
      <w:r w:rsidRPr="002E480B">
        <w:rPr>
          <w:rFonts w:cs="Times New Roman"/>
          <w:szCs w:val="24"/>
        </w:rPr>
        <w:t>Wzór rejestru zgłoszeń wewnętrznych stanowi Załącznik nr 5 do Procedury.</w:t>
      </w:r>
    </w:p>
    <w:p w14:paraId="0F521F79" w14:textId="77777777" w:rsidR="00DC3DF4" w:rsidRPr="002E480B" w:rsidRDefault="00DC3DF4" w:rsidP="002E480B">
      <w:pPr>
        <w:spacing w:line="240" w:lineRule="auto"/>
        <w:rPr>
          <w:rFonts w:cs="Times New Roman"/>
          <w:szCs w:val="24"/>
        </w:rPr>
      </w:pPr>
    </w:p>
    <w:p w14:paraId="754B36DE" w14:textId="4F8D20B1" w:rsidR="005C0E0F" w:rsidRPr="002E480B" w:rsidRDefault="005C0E0F" w:rsidP="002E480B">
      <w:pPr>
        <w:spacing w:line="240" w:lineRule="auto"/>
        <w:jc w:val="center"/>
        <w:rPr>
          <w:rFonts w:cs="Times New Roman"/>
          <w:szCs w:val="24"/>
        </w:rPr>
      </w:pPr>
      <w:r w:rsidRPr="002E480B">
        <w:rPr>
          <w:rFonts w:cs="Times New Roman"/>
          <w:szCs w:val="24"/>
        </w:rPr>
        <w:t>§</w:t>
      </w:r>
      <w:r w:rsidR="00E64E7E" w:rsidRPr="002E480B">
        <w:rPr>
          <w:rFonts w:cs="Times New Roman"/>
          <w:szCs w:val="24"/>
        </w:rPr>
        <w:t>9</w:t>
      </w:r>
    </w:p>
    <w:p w14:paraId="3A919AD4" w14:textId="5DA04868" w:rsidR="005C0E0F" w:rsidRPr="002E480B" w:rsidRDefault="005C0E0F">
      <w:pPr>
        <w:pStyle w:val="Akapitzlist"/>
        <w:numPr>
          <w:ilvl w:val="0"/>
          <w:numId w:val="18"/>
        </w:numPr>
        <w:spacing w:line="240" w:lineRule="auto"/>
        <w:ind w:left="426" w:hanging="357"/>
        <w:contextualSpacing w:val="0"/>
        <w:jc w:val="both"/>
        <w:rPr>
          <w:rFonts w:cs="Times New Roman"/>
          <w:szCs w:val="24"/>
        </w:rPr>
      </w:pPr>
      <w:r w:rsidRPr="002E480B">
        <w:rPr>
          <w:rFonts w:cs="Times New Roman"/>
          <w:szCs w:val="24"/>
        </w:rPr>
        <w:t xml:space="preserve">Sygnalista jest objęty ochroną, określoną </w:t>
      </w:r>
      <w:r w:rsidR="00A1266E" w:rsidRPr="002E480B">
        <w:rPr>
          <w:rFonts w:cs="Times New Roman"/>
          <w:szCs w:val="24"/>
        </w:rPr>
        <w:t>w niniejszym paragrafie,</w:t>
      </w:r>
      <w:r w:rsidRPr="002E480B">
        <w:rPr>
          <w:rFonts w:cs="Times New Roman"/>
          <w:szCs w:val="24"/>
        </w:rPr>
        <w:t xml:space="preserve"> jeżeli spełnia łącznie dwa warunki:</w:t>
      </w:r>
    </w:p>
    <w:p w14:paraId="7EED7A73" w14:textId="77777777" w:rsidR="005C0E0F" w:rsidRPr="002E480B" w:rsidRDefault="005C0E0F">
      <w:pPr>
        <w:pStyle w:val="Akapitzlist"/>
        <w:numPr>
          <w:ilvl w:val="0"/>
          <w:numId w:val="19"/>
        </w:numPr>
        <w:spacing w:line="240" w:lineRule="auto"/>
        <w:ind w:left="851" w:hanging="357"/>
        <w:contextualSpacing w:val="0"/>
        <w:jc w:val="both"/>
        <w:rPr>
          <w:rFonts w:cs="Times New Roman"/>
          <w:szCs w:val="24"/>
        </w:rPr>
      </w:pPr>
      <w:r w:rsidRPr="002E480B">
        <w:rPr>
          <w:rFonts w:cs="Times New Roman"/>
          <w:szCs w:val="24"/>
        </w:rPr>
        <w:t>podał w Zgłoszeniu swoje dane osobowe oraz</w:t>
      </w:r>
    </w:p>
    <w:p w14:paraId="777F79E5" w14:textId="704E63B9" w:rsidR="005C0E0F" w:rsidRPr="002E480B" w:rsidRDefault="005C0E0F">
      <w:pPr>
        <w:pStyle w:val="Akapitzlist"/>
        <w:numPr>
          <w:ilvl w:val="0"/>
          <w:numId w:val="19"/>
        </w:numPr>
        <w:spacing w:line="240" w:lineRule="auto"/>
        <w:ind w:left="851" w:hanging="357"/>
        <w:contextualSpacing w:val="0"/>
        <w:jc w:val="both"/>
        <w:rPr>
          <w:rFonts w:cs="Times New Roman"/>
          <w:szCs w:val="24"/>
        </w:rPr>
      </w:pPr>
      <w:r w:rsidRPr="002E480B">
        <w:rPr>
          <w:rFonts w:cs="Times New Roman"/>
          <w:szCs w:val="24"/>
        </w:rPr>
        <w:t>dokonując Zgłoszenia miał uzasadnione podstawy</w:t>
      </w:r>
      <w:r w:rsidR="00A1266E" w:rsidRPr="002E480B">
        <w:rPr>
          <w:rFonts w:cs="Times New Roman"/>
          <w:szCs w:val="24"/>
        </w:rPr>
        <w:t xml:space="preserve"> </w:t>
      </w:r>
      <w:r w:rsidRPr="002E480B">
        <w:rPr>
          <w:rFonts w:cs="Times New Roman"/>
          <w:szCs w:val="24"/>
        </w:rPr>
        <w:t xml:space="preserve">sądzić, że </w:t>
      </w:r>
      <w:r w:rsidR="00A1266E" w:rsidRPr="002E480B">
        <w:rPr>
          <w:rFonts w:cs="Times New Roman"/>
          <w:szCs w:val="24"/>
        </w:rPr>
        <w:t xml:space="preserve">informacja </w:t>
      </w:r>
      <w:r w:rsidRPr="002E480B">
        <w:rPr>
          <w:rFonts w:cs="Times New Roman"/>
          <w:szCs w:val="24"/>
        </w:rPr>
        <w:t>będąc</w:t>
      </w:r>
      <w:r w:rsidR="00A1266E" w:rsidRPr="002E480B">
        <w:rPr>
          <w:rFonts w:cs="Times New Roman"/>
          <w:szCs w:val="24"/>
        </w:rPr>
        <w:t>a</w:t>
      </w:r>
      <w:r w:rsidRPr="002E480B">
        <w:rPr>
          <w:rFonts w:cs="Times New Roman"/>
          <w:szCs w:val="24"/>
        </w:rPr>
        <w:t xml:space="preserve"> przedmiotem Zgłoszenia </w:t>
      </w:r>
      <w:r w:rsidR="00A1266E" w:rsidRPr="002E480B">
        <w:rPr>
          <w:rFonts w:cs="Times New Roman"/>
          <w:szCs w:val="24"/>
        </w:rPr>
        <w:t>jest</w:t>
      </w:r>
      <w:r w:rsidRPr="002E480B">
        <w:rPr>
          <w:rFonts w:cs="Times New Roman"/>
          <w:szCs w:val="24"/>
        </w:rPr>
        <w:t xml:space="preserve"> prawdziw</w:t>
      </w:r>
      <w:r w:rsidR="00A1266E" w:rsidRPr="002E480B">
        <w:rPr>
          <w:rFonts w:cs="Times New Roman"/>
          <w:szCs w:val="24"/>
        </w:rPr>
        <w:t>a</w:t>
      </w:r>
      <w:r w:rsidRPr="002E480B">
        <w:rPr>
          <w:rFonts w:cs="Times New Roman"/>
          <w:szCs w:val="24"/>
        </w:rPr>
        <w:t xml:space="preserve"> w momencie dokonywania Zgłoszenia</w:t>
      </w:r>
      <w:r w:rsidR="00A1266E" w:rsidRPr="002E480B">
        <w:rPr>
          <w:rFonts w:cs="Times New Roman"/>
          <w:szCs w:val="24"/>
        </w:rPr>
        <w:t xml:space="preserve"> i że stanowi informację o naruszeniu prawa</w:t>
      </w:r>
      <w:r w:rsidRPr="002E480B">
        <w:rPr>
          <w:rFonts w:cs="Times New Roman"/>
          <w:szCs w:val="24"/>
        </w:rPr>
        <w:t>.</w:t>
      </w:r>
    </w:p>
    <w:p w14:paraId="70744A96" w14:textId="0A54B296" w:rsidR="005C0E0F" w:rsidRPr="002E480B" w:rsidRDefault="005C0E0F">
      <w:pPr>
        <w:pStyle w:val="Akapitzlist"/>
        <w:numPr>
          <w:ilvl w:val="0"/>
          <w:numId w:val="18"/>
        </w:numPr>
        <w:spacing w:line="240" w:lineRule="auto"/>
        <w:ind w:left="426" w:hanging="357"/>
        <w:contextualSpacing w:val="0"/>
        <w:jc w:val="both"/>
        <w:rPr>
          <w:rFonts w:cs="Times New Roman"/>
          <w:szCs w:val="24"/>
        </w:rPr>
      </w:pPr>
      <w:r w:rsidRPr="002E480B">
        <w:rPr>
          <w:rFonts w:cs="Times New Roman"/>
          <w:szCs w:val="24"/>
        </w:rPr>
        <w:t xml:space="preserve">Pracodawca zapewnia Sygnaliście, spełniającemu warunki określone </w:t>
      </w:r>
      <w:r w:rsidRPr="002E480B">
        <w:rPr>
          <w:rFonts w:eastAsia="NSimSun" w:cs="Times New Roman"/>
          <w:bCs/>
          <w:color w:val="000000"/>
          <w:szCs w:val="24"/>
          <w:lang w:eastAsia="zh-CN" w:bidi="hi-IN"/>
        </w:rPr>
        <w:t>w ust. 1 powyżej,</w:t>
      </w:r>
      <w:r w:rsidRPr="002E480B">
        <w:rPr>
          <w:rFonts w:eastAsia="NSimSun" w:cs="Times New Roman"/>
          <w:b/>
          <w:color w:val="000000"/>
          <w:szCs w:val="24"/>
          <w:lang w:eastAsia="zh-CN" w:bidi="hi-IN"/>
        </w:rPr>
        <w:t xml:space="preserve"> </w:t>
      </w:r>
      <w:r w:rsidRPr="002E480B">
        <w:rPr>
          <w:rFonts w:cs="Times New Roman"/>
          <w:szCs w:val="24"/>
        </w:rPr>
        <w:t>środki ochrony składające się z:</w:t>
      </w:r>
    </w:p>
    <w:p w14:paraId="385E5B32" w14:textId="77777777" w:rsidR="005C0E0F" w:rsidRPr="002E480B" w:rsidRDefault="005C0E0F">
      <w:pPr>
        <w:pStyle w:val="Akapitzlist"/>
        <w:numPr>
          <w:ilvl w:val="0"/>
          <w:numId w:val="20"/>
        </w:numPr>
        <w:spacing w:line="240" w:lineRule="auto"/>
        <w:ind w:left="851" w:hanging="357"/>
        <w:contextualSpacing w:val="0"/>
        <w:jc w:val="both"/>
        <w:rPr>
          <w:rFonts w:cs="Times New Roman"/>
          <w:szCs w:val="24"/>
        </w:rPr>
      </w:pPr>
      <w:r w:rsidRPr="002E480B">
        <w:rPr>
          <w:rFonts w:cs="Times New Roman"/>
          <w:szCs w:val="24"/>
        </w:rPr>
        <w:t>nieujawniania osobom nieupoważnionym danych osobowych Sygnalisty pozwalających na ustalenie jego tożsamości, chyba że za wyraźną zgodą Sygnalisty,</w:t>
      </w:r>
    </w:p>
    <w:p w14:paraId="16DD6D00" w14:textId="34A6479A" w:rsidR="005C0E0F" w:rsidRPr="002E480B" w:rsidRDefault="005C0E0F">
      <w:pPr>
        <w:pStyle w:val="Akapitzlist"/>
        <w:numPr>
          <w:ilvl w:val="0"/>
          <w:numId w:val="20"/>
        </w:numPr>
        <w:spacing w:line="240" w:lineRule="auto"/>
        <w:ind w:left="851" w:hanging="357"/>
        <w:contextualSpacing w:val="0"/>
        <w:jc w:val="both"/>
        <w:rPr>
          <w:rFonts w:cs="Times New Roman"/>
          <w:szCs w:val="24"/>
        </w:rPr>
      </w:pPr>
      <w:r w:rsidRPr="002E480B">
        <w:rPr>
          <w:rFonts w:cs="Times New Roman"/>
          <w:szCs w:val="24"/>
        </w:rPr>
        <w:t xml:space="preserve">niestosowania wobec Sygnalisty Działań </w:t>
      </w:r>
      <w:r w:rsidR="00C259C0">
        <w:rPr>
          <w:rFonts w:cs="Times New Roman"/>
          <w:szCs w:val="24"/>
        </w:rPr>
        <w:t>o</w:t>
      </w:r>
      <w:r w:rsidRPr="002E480B">
        <w:rPr>
          <w:rFonts w:cs="Times New Roman"/>
          <w:szCs w:val="24"/>
        </w:rPr>
        <w:t>dwetowych,</w:t>
      </w:r>
    </w:p>
    <w:p w14:paraId="3AA516D7" w14:textId="5C0043FA" w:rsidR="005C0E0F" w:rsidRPr="002E480B" w:rsidRDefault="005C0E0F">
      <w:pPr>
        <w:pStyle w:val="Akapitzlist"/>
        <w:numPr>
          <w:ilvl w:val="0"/>
          <w:numId w:val="18"/>
        </w:numPr>
        <w:spacing w:line="240" w:lineRule="auto"/>
        <w:ind w:left="426" w:hanging="357"/>
        <w:contextualSpacing w:val="0"/>
        <w:jc w:val="both"/>
        <w:rPr>
          <w:rFonts w:cs="Times New Roman"/>
          <w:szCs w:val="24"/>
        </w:rPr>
      </w:pPr>
      <w:r w:rsidRPr="002E480B">
        <w:rPr>
          <w:rFonts w:cs="Times New Roman"/>
          <w:szCs w:val="24"/>
        </w:rPr>
        <w:t xml:space="preserve">W przypadku gdy Sygnalistą świadczył, świadczy lub będzie świadczył pracę na podstawie umowy o pracę, za Działania </w:t>
      </w:r>
      <w:r w:rsidR="00C259C0">
        <w:rPr>
          <w:rFonts w:cs="Times New Roman"/>
          <w:szCs w:val="24"/>
        </w:rPr>
        <w:t>o</w:t>
      </w:r>
      <w:r w:rsidRPr="002E480B">
        <w:rPr>
          <w:rFonts w:cs="Times New Roman"/>
          <w:szCs w:val="24"/>
        </w:rPr>
        <w:t>dwetowe uznaje się działania, prób</w:t>
      </w:r>
      <w:r w:rsidR="00535B9B" w:rsidRPr="002E480B">
        <w:rPr>
          <w:rFonts w:cs="Times New Roman"/>
          <w:szCs w:val="24"/>
        </w:rPr>
        <w:t>y</w:t>
      </w:r>
      <w:r w:rsidRPr="002E480B">
        <w:rPr>
          <w:rFonts w:cs="Times New Roman"/>
          <w:szCs w:val="24"/>
        </w:rPr>
        <w:t xml:space="preserve"> lub groźb</w:t>
      </w:r>
      <w:r w:rsidR="00535B9B" w:rsidRPr="002E480B">
        <w:rPr>
          <w:rFonts w:cs="Times New Roman"/>
          <w:szCs w:val="24"/>
        </w:rPr>
        <w:t>y</w:t>
      </w:r>
      <w:r w:rsidRPr="002E480B">
        <w:rPr>
          <w:rFonts w:cs="Times New Roman"/>
          <w:szCs w:val="24"/>
        </w:rPr>
        <w:t xml:space="preserve"> działań polegających w szczególności na:</w:t>
      </w:r>
    </w:p>
    <w:p w14:paraId="6A6A1B08" w14:textId="77777777" w:rsidR="005C0E0F" w:rsidRPr="002E480B" w:rsidRDefault="005C0E0F">
      <w:pPr>
        <w:pStyle w:val="Akapitzlist"/>
        <w:numPr>
          <w:ilvl w:val="0"/>
          <w:numId w:val="21"/>
        </w:numPr>
        <w:spacing w:line="240" w:lineRule="auto"/>
        <w:ind w:left="851" w:hanging="357"/>
        <w:contextualSpacing w:val="0"/>
        <w:jc w:val="both"/>
        <w:rPr>
          <w:rFonts w:cs="Times New Roman"/>
          <w:szCs w:val="24"/>
        </w:rPr>
      </w:pPr>
      <w:r w:rsidRPr="002E480B">
        <w:rPr>
          <w:rFonts w:cs="Times New Roman"/>
          <w:szCs w:val="24"/>
        </w:rPr>
        <w:t>odmowie nawiązania stosunku pracy,</w:t>
      </w:r>
    </w:p>
    <w:p w14:paraId="039BF573" w14:textId="77777777" w:rsidR="005C0E0F" w:rsidRPr="002E480B" w:rsidRDefault="005C0E0F">
      <w:pPr>
        <w:pStyle w:val="Akapitzlist"/>
        <w:numPr>
          <w:ilvl w:val="0"/>
          <w:numId w:val="21"/>
        </w:numPr>
        <w:spacing w:line="240" w:lineRule="auto"/>
        <w:ind w:left="851" w:hanging="357"/>
        <w:contextualSpacing w:val="0"/>
        <w:jc w:val="both"/>
        <w:rPr>
          <w:rFonts w:cs="Times New Roman"/>
          <w:szCs w:val="24"/>
        </w:rPr>
      </w:pPr>
      <w:r w:rsidRPr="002E480B">
        <w:rPr>
          <w:rFonts w:cs="Times New Roman"/>
          <w:szCs w:val="24"/>
        </w:rPr>
        <w:t>wypowiedzeniu lub rozwiązaniu bez wypowiedzenia stosunku pracy;</w:t>
      </w:r>
    </w:p>
    <w:p w14:paraId="1123F3B4" w14:textId="77777777" w:rsidR="005C0E0F" w:rsidRPr="002E480B" w:rsidRDefault="005C0E0F">
      <w:pPr>
        <w:pStyle w:val="Akapitzlist"/>
        <w:numPr>
          <w:ilvl w:val="0"/>
          <w:numId w:val="21"/>
        </w:numPr>
        <w:spacing w:line="240" w:lineRule="auto"/>
        <w:ind w:left="851" w:hanging="357"/>
        <w:contextualSpacing w:val="0"/>
        <w:jc w:val="both"/>
        <w:rPr>
          <w:rFonts w:cs="Times New Roman"/>
          <w:szCs w:val="24"/>
        </w:rPr>
      </w:pPr>
      <w:r w:rsidRPr="002E480B">
        <w:rPr>
          <w:rFonts w:cs="Times New Roman"/>
          <w:szCs w:val="24"/>
        </w:rPr>
        <w:t>nie zawarciu umowy o pracę na czas określony lub umowy o pracę na czas nieokreślony po rozwiązaniu umowy o pracę na okres próbny, nie zawarciu kolejnej umowy o pracę na czas określony lub nie zawarciu umowy o pracę na czas nieokreślony po rozwiązaniu umowy o pracę na czas określony - w przypadku, gdy Sygnalista miał uzasadnione oczekiwanie, że zostanie z nim zawarta taka umowa;</w:t>
      </w:r>
    </w:p>
    <w:p w14:paraId="2B48F956" w14:textId="77777777" w:rsidR="005C0E0F" w:rsidRPr="002E480B" w:rsidRDefault="005C0E0F">
      <w:pPr>
        <w:pStyle w:val="Akapitzlist"/>
        <w:numPr>
          <w:ilvl w:val="0"/>
          <w:numId w:val="21"/>
        </w:numPr>
        <w:spacing w:line="240" w:lineRule="auto"/>
        <w:ind w:left="851" w:hanging="357"/>
        <w:contextualSpacing w:val="0"/>
        <w:jc w:val="both"/>
        <w:rPr>
          <w:rFonts w:cs="Times New Roman"/>
          <w:szCs w:val="24"/>
        </w:rPr>
      </w:pPr>
      <w:r w:rsidRPr="002E480B">
        <w:rPr>
          <w:rFonts w:cs="Times New Roman"/>
          <w:szCs w:val="24"/>
        </w:rPr>
        <w:t>obniżeniu wysokości wynagrodzenia za pracę;</w:t>
      </w:r>
    </w:p>
    <w:p w14:paraId="299233E2" w14:textId="77777777" w:rsidR="005C0E0F" w:rsidRPr="002E480B" w:rsidRDefault="005C0E0F">
      <w:pPr>
        <w:pStyle w:val="Akapitzlist"/>
        <w:numPr>
          <w:ilvl w:val="0"/>
          <w:numId w:val="21"/>
        </w:numPr>
        <w:spacing w:line="240" w:lineRule="auto"/>
        <w:ind w:left="851" w:hanging="357"/>
        <w:contextualSpacing w:val="0"/>
        <w:jc w:val="both"/>
        <w:rPr>
          <w:rFonts w:cs="Times New Roman"/>
          <w:szCs w:val="24"/>
        </w:rPr>
      </w:pPr>
      <w:r w:rsidRPr="002E480B">
        <w:rPr>
          <w:rFonts w:cs="Times New Roman"/>
          <w:szCs w:val="24"/>
        </w:rPr>
        <w:t>wstrzymaniu awansu albo pominięciu przy awansowaniu;</w:t>
      </w:r>
    </w:p>
    <w:p w14:paraId="68DD1E32" w14:textId="77777777" w:rsidR="005C0E0F" w:rsidRPr="002E480B" w:rsidRDefault="005C0E0F">
      <w:pPr>
        <w:pStyle w:val="Akapitzlist"/>
        <w:numPr>
          <w:ilvl w:val="0"/>
          <w:numId w:val="21"/>
        </w:numPr>
        <w:spacing w:line="240" w:lineRule="auto"/>
        <w:ind w:left="851" w:hanging="357"/>
        <w:contextualSpacing w:val="0"/>
        <w:jc w:val="both"/>
        <w:rPr>
          <w:rFonts w:cs="Times New Roman"/>
          <w:szCs w:val="24"/>
        </w:rPr>
      </w:pPr>
      <w:r w:rsidRPr="002E480B">
        <w:rPr>
          <w:rFonts w:cs="Times New Roman"/>
          <w:szCs w:val="24"/>
        </w:rPr>
        <w:t>pominięciu przy przyznawaniu innych niż wynagrodzenie świadczeń związanych z pracą lub obniżeniu wysokości tych świadczeń;</w:t>
      </w:r>
    </w:p>
    <w:p w14:paraId="05DC4DBE" w14:textId="77777777" w:rsidR="005C0E0F" w:rsidRPr="002E480B" w:rsidRDefault="005C0E0F">
      <w:pPr>
        <w:pStyle w:val="Akapitzlist"/>
        <w:numPr>
          <w:ilvl w:val="0"/>
          <w:numId w:val="21"/>
        </w:numPr>
        <w:spacing w:line="240" w:lineRule="auto"/>
        <w:ind w:left="851" w:hanging="357"/>
        <w:contextualSpacing w:val="0"/>
        <w:jc w:val="both"/>
        <w:rPr>
          <w:rFonts w:cs="Times New Roman"/>
          <w:color w:val="000000" w:themeColor="text1"/>
          <w:szCs w:val="24"/>
        </w:rPr>
      </w:pPr>
      <w:r w:rsidRPr="002E480B">
        <w:rPr>
          <w:rFonts w:cs="Times New Roman"/>
          <w:color w:val="000000" w:themeColor="text1"/>
          <w:szCs w:val="24"/>
        </w:rPr>
        <w:t>przeniesieniu na niższe stanowisko pracy;</w:t>
      </w:r>
    </w:p>
    <w:p w14:paraId="6F9F22E0" w14:textId="77777777" w:rsidR="005C0E0F" w:rsidRPr="002E480B" w:rsidRDefault="005C0E0F">
      <w:pPr>
        <w:pStyle w:val="Akapitzlist"/>
        <w:numPr>
          <w:ilvl w:val="0"/>
          <w:numId w:val="21"/>
        </w:numPr>
        <w:spacing w:line="240" w:lineRule="auto"/>
        <w:ind w:left="851" w:hanging="357"/>
        <w:contextualSpacing w:val="0"/>
        <w:jc w:val="both"/>
        <w:rPr>
          <w:rFonts w:cs="Times New Roman"/>
          <w:color w:val="000000" w:themeColor="text1"/>
          <w:szCs w:val="24"/>
        </w:rPr>
      </w:pPr>
      <w:r w:rsidRPr="002E480B">
        <w:rPr>
          <w:rFonts w:cs="Times New Roman"/>
          <w:color w:val="000000" w:themeColor="text1"/>
          <w:szCs w:val="24"/>
        </w:rPr>
        <w:t>zawieszeniu w wykonywaniu obowiązków pracowniczych lub służbowych;</w:t>
      </w:r>
    </w:p>
    <w:p w14:paraId="4709D5B3" w14:textId="62BBC4BE" w:rsidR="005C0E0F" w:rsidRPr="002E480B" w:rsidRDefault="005C0E0F">
      <w:pPr>
        <w:pStyle w:val="Akapitzlist"/>
        <w:numPr>
          <w:ilvl w:val="0"/>
          <w:numId w:val="21"/>
        </w:numPr>
        <w:spacing w:line="240" w:lineRule="auto"/>
        <w:ind w:left="851" w:hanging="357"/>
        <w:contextualSpacing w:val="0"/>
        <w:jc w:val="both"/>
        <w:rPr>
          <w:rFonts w:cs="Times New Roman"/>
          <w:color w:val="000000" w:themeColor="text1"/>
          <w:szCs w:val="24"/>
        </w:rPr>
      </w:pPr>
      <w:r w:rsidRPr="002E480B">
        <w:rPr>
          <w:rFonts w:cs="Times New Roman"/>
          <w:color w:val="000000" w:themeColor="text1"/>
          <w:szCs w:val="24"/>
        </w:rPr>
        <w:lastRenderedPageBreak/>
        <w:t xml:space="preserve">przekazaniu innemu pracownikowi dotychczasowych obowiązków </w:t>
      </w:r>
      <w:r w:rsidR="00C259C0">
        <w:rPr>
          <w:rFonts w:cs="Times New Roman"/>
          <w:color w:val="000000" w:themeColor="text1"/>
          <w:szCs w:val="24"/>
        </w:rPr>
        <w:t>S</w:t>
      </w:r>
      <w:r w:rsidRPr="002E480B">
        <w:rPr>
          <w:rFonts w:cs="Times New Roman"/>
          <w:color w:val="000000" w:themeColor="text1"/>
          <w:szCs w:val="24"/>
        </w:rPr>
        <w:t>ygnalisty;</w:t>
      </w:r>
    </w:p>
    <w:p w14:paraId="5F580446" w14:textId="77777777" w:rsidR="005C0E0F" w:rsidRPr="002E480B" w:rsidRDefault="005C0E0F">
      <w:pPr>
        <w:pStyle w:val="Akapitzlist"/>
        <w:numPr>
          <w:ilvl w:val="0"/>
          <w:numId w:val="21"/>
        </w:numPr>
        <w:spacing w:line="240" w:lineRule="auto"/>
        <w:ind w:left="851" w:hanging="357"/>
        <w:contextualSpacing w:val="0"/>
        <w:jc w:val="both"/>
        <w:rPr>
          <w:rFonts w:cs="Times New Roman"/>
          <w:color w:val="000000" w:themeColor="text1"/>
          <w:szCs w:val="24"/>
        </w:rPr>
      </w:pPr>
      <w:r w:rsidRPr="002E480B">
        <w:rPr>
          <w:rFonts w:cs="Times New Roman"/>
          <w:color w:val="000000" w:themeColor="text1"/>
          <w:szCs w:val="24"/>
        </w:rPr>
        <w:t>niekorzystnej zmianie miejsca wykonywania pracy lub rozkładu czasu pracy;</w:t>
      </w:r>
    </w:p>
    <w:p w14:paraId="4EA8DFE0" w14:textId="77777777" w:rsidR="005C0E0F" w:rsidRPr="002E480B" w:rsidRDefault="005C0E0F">
      <w:pPr>
        <w:pStyle w:val="Akapitzlist"/>
        <w:numPr>
          <w:ilvl w:val="0"/>
          <w:numId w:val="21"/>
        </w:numPr>
        <w:spacing w:line="240" w:lineRule="auto"/>
        <w:ind w:left="851" w:hanging="357"/>
        <w:contextualSpacing w:val="0"/>
        <w:jc w:val="both"/>
        <w:rPr>
          <w:rFonts w:cs="Times New Roman"/>
          <w:color w:val="000000" w:themeColor="text1"/>
          <w:szCs w:val="24"/>
        </w:rPr>
      </w:pPr>
      <w:r w:rsidRPr="002E480B">
        <w:rPr>
          <w:rFonts w:cs="Times New Roman"/>
          <w:color w:val="000000" w:themeColor="text1"/>
          <w:szCs w:val="24"/>
        </w:rPr>
        <w:t>negatywnej ocenie wyników pracy lub negatywnej opinii o pracy;</w:t>
      </w:r>
    </w:p>
    <w:p w14:paraId="3FA1642D" w14:textId="77777777" w:rsidR="005C0E0F" w:rsidRPr="002E480B" w:rsidRDefault="005C0E0F">
      <w:pPr>
        <w:pStyle w:val="Akapitzlist"/>
        <w:numPr>
          <w:ilvl w:val="0"/>
          <w:numId w:val="21"/>
        </w:numPr>
        <w:spacing w:line="240" w:lineRule="auto"/>
        <w:ind w:left="851" w:hanging="357"/>
        <w:contextualSpacing w:val="0"/>
        <w:jc w:val="both"/>
        <w:rPr>
          <w:rFonts w:cs="Times New Roman"/>
          <w:color w:val="000000" w:themeColor="text1"/>
          <w:szCs w:val="24"/>
        </w:rPr>
      </w:pPr>
      <w:r w:rsidRPr="002E480B">
        <w:rPr>
          <w:rFonts w:cs="Times New Roman"/>
          <w:color w:val="000000" w:themeColor="text1"/>
          <w:szCs w:val="24"/>
        </w:rPr>
        <w:t>nałożeniu lub zastosowaniu środka dyscyplinarnego, w tym kary finansowej, lub środka o podobnym charakterze;</w:t>
      </w:r>
    </w:p>
    <w:p w14:paraId="2D8CD6FC" w14:textId="77777777" w:rsidR="005C0E0F" w:rsidRPr="002E480B" w:rsidRDefault="005C0E0F">
      <w:pPr>
        <w:pStyle w:val="Akapitzlist"/>
        <w:numPr>
          <w:ilvl w:val="0"/>
          <w:numId w:val="21"/>
        </w:numPr>
        <w:spacing w:line="240" w:lineRule="auto"/>
        <w:ind w:left="851" w:hanging="357"/>
        <w:contextualSpacing w:val="0"/>
        <w:jc w:val="both"/>
        <w:rPr>
          <w:rFonts w:cs="Times New Roman"/>
          <w:color w:val="000000" w:themeColor="text1"/>
          <w:szCs w:val="24"/>
        </w:rPr>
      </w:pPr>
      <w:r w:rsidRPr="002E480B">
        <w:rPr>
          <w:rFonts w:cs="Times New Roman"/>
          <w:color w:val="000000" w:themeColor="text1"/>
          <w:szCs w:val="24"/>
        </w:rPr>
        <w:t>przymusie, zastraszaniu lub wykluczeniu;</w:t>
      </w:r>
    </w:p>
    <w:p w14:paraId="0F2043B6" w14:textId="77777777" w:rsidR="005C0E0F" w:rsidRPr="002E480B" w:rsidRDefault="005C0E0F">
      <w:pPr>
        <w:pStyle w:val="Akapitzlist"/>
        <w:numPr>
          <w:ilvl w:val="0"/>
          <w:numId w:val="21"/>
        </w:numPr>
        <w:spacing w:line="240" w:lineRule="auto"/>
        <w:ind w:left="851" w:hanging="357"/>
        <w:contextualSpacing w:val="0"/>
        <w:jc w:val="both"/>
        <w:rPr>
          <w:rFonts w:cs="Times New Roman"/>
          <w:color w:val="000000" w:themeColor="text1"/>
          <w:szCs w:val="24"/>
        </w:rPr>
      </w:pPr>
      <w:proofErr w:type="spellStart"/>
      <w:r w:rsidRPr="002E480B">
        <w:rPr>
          <w:rFonts w:cs="Times New Roman"/>
          <w:color w:val="000000" w:themeColor="text1"/>
          <w:szCs w:val="24"/>
        </w:rPr>
        <w:t>mobbingu</w:t>
      </w:r>
      <w:proofErr w:type="spellEnd"/>
      <w:r w:rsidRPr="002E480B">
        <w:rPr>
          <w:rFonts w:cs="Times New Roman"/>
          <w:color w:val="000000" w:themeColor="text1"/>
          <w:szCs w:val="24"/>
        </w:rPr>
        <w:t>;</w:t>
      </w:r>
    </w:p>
    <w:p w14:paraId="63D25F80" w14:textId="77777777" w:rsidR="005C0E0F" w:rsidRPr="002E480B" w:rsidRDefault="005C0E0F">
      <w:pPr>
        <w:pStyle w:val="Akapitzlist"/>
        <w:numPr>
          <w:ilvl w:val="0"/>
          <w:numId w:val="21"/>
        </w:numPr>
        <w:spacing w:line="240" w:lineRule="auto"/>
        <w:ind w:left="851" w:hanging="357"/>
        <w:contextualSpacing w:val="0"/>
        <w:jc w:val="both"/>
        <w:rPr>
          <w:rFonts w:cs="Times New Roman"/>
          <w:color w:val="000000" w:themeColor="text1"/>
          <w:szCs w:val="24"/>
        </w:rPr>
      </w:pPr>
      <w:r w:rsidRPr="002E480B">
        <w:rPr>
          <w:rFonts w:cs="Times New Roman"/>
          <w:color w:val="000000" w:themeColor="text1"/>
          <w:szCs w:val="24"/>
        </w:rPr>
        <w:t>dyskryminacji;</w:t>
      </w:r>
    </w:p>
    <w:p w14:paraId="18A6AF28" w14:textId="77777777" w:rsidR="005C0E0F" w:rsidRPr="002E480B" w:rsidRDefault="005C0E0F">
      <w:pPr>
        <w:pStyle w:val="Akapitzlist"/>
        <w:numPr>
          <w:ilvl w:val="0"/>
          <w:numId w:val="21"/>
        </w:numPr>
        <w:spacing w:line="240" w:lineRule="auto"/>
        <w:ind w:left="851" w:hanging="357"/>
        <w:contextualSpacing w:val="0"/>
        <w:jc w:val="both"/>
        <w:rPr>
          <w:rFonts w:cs="Times New Roman"/>
          <w:color w:val="000000" w:themeColor="text1"/>
          <w:szCs w:val="24"/>
        </w:rPr>
      </w:pPr>
      <w:r w:rsidRPr="002E480B">
        <w:rPr>
          <w:rFonts w:cs="Times New Roman"/>
          <w:color w:val="000000" w:themeColor="text1"/>
          <w:szCs w:val="24"/>
        </w:rPr>
        <w:t>niekorzystnym lub niesprawiedliwym traktowaniu;</w:t>
      </w:r>
    </w:p>
    <w:p w14:paraId="4D9A5C76" w14:textId="77777777" w:rsidR="005C0E0F" w:rsidRPr="002E480B" w:rsidRDefault="005C0E0F">
      <w:pPr>
        <w:pStyle w:val="Akapitzlist"/>
        <w:numPr>
          <w:ilvl w:val="0"/>
          <w:numId w:val="21"/>
        </w:numPr>
        <w:spacing w:line="240" w:lineRule="auto"/>
        <w:ind w:left="851" w:hanging="357"/>
        <w:contextualSpacing w:val="0"/>
        <w:jc w:val="both"/>
        <w:rPr>
          <w:rFonts w:cs="Times New Roman"/>
          <w:color w:val="000000" w:themeColor="text1"/>
          <w:szCs w:val="24"/>
        </w:rPr>
      </w:pPr>
      <w:r w:rsidRPr="002E480B">
        <w:rPr>
          <w:rFonts w:cs="Times New Roman"/>
          <w:color w:val="000000" w:themeColor="text1"/>
          <w:szCs w:val="24"/>
        </w:rPr>
        <w:t>wstrzymaniu udziału lub pominięciu przy typowaniu do udziału w szkoleniach podnoszących kwalifikacje zawodowe;</w:t>
      </w:r>
    </w:p>
    <w:p w14:paraId="35D9E6EC" w14:textId="77777777" w:rsidR="005C0E0F" w:rsidRPr="002E480B" w:rsidRDefault="005C0E0F">
      <w:pPr>
        <w:pStyle w:val="Akapitzlist"/>
        <w:numPr>
          <w:ilvl w:val="0"/>
          <w:numId w:val="21"/>
        </w:numPr>
        <w:spacing w:line="240" w:lineRule="auto"/>
        <w:ind w:left="851" w:hanging="357"/>
        <w:contextualSpacing w:val="0"/>
        <w:jc w:val="both"/>
        <w:rPr>
          <w:rFonts w:cs="Times New Roman"/>
          <w:color w:val="000000" w:themeColor="text1"/>
          <w:szCs w:val="24"/>
        </w:rPr>
      </w:pPr>
      <w:r w:rsidRPr="002E480B">
        <w:rPr>
          <w:rFonts w:cs="Times New Roman"/>
          <w:color w:val="000000" w:themeColor="text1"/>
          <w:szCs w:val="24"/>
        </w:rPr>
        <w:t>nieuzasadnionym skierowaniu na badania lekarskie, w tym badania psychiatryczne, chyba że przepisy odrębne przewidują możliwość skierowania pracownika na takie badania;</w:t>
      </w:r>
    </w:p>
    <w:p w14:paraId="037CAD3A" w14:textId="77777777" w:rsidR="005C0E0F" w:rsidRPr="002E480B" w:rsidRDefault="005C0E0F">
      <w:pPr>
        <w:pStyle w:val="Akapitzlist"/>
        <w:numPr>
          <w:ilvl w:val="0"/>
          <w:numId w:val="21"/>
        </w:numPr>
        <w:spacing w:line="240" w:lineRule="auto"/>
        <w:ind w:left="851" w:hanging="357"/>
        <w:contextualSpacing w:val="0"/>
        <w:jc w:val="both"/>
        <w:rPr>
          <w:rFonts w:cs="Times New Roman"/>
          <w:color w:val="000000" w:themeColor="text1"/>
          <w:szCs w:val="24"/>
        </w:rPr>
      </w:pPr>
      <w:r w:rsidRPr="002E480B">
        <w:rPr>
          <w:rFonts w:cs="Times New Roman"/>
          <w:color w:val="000000" w:themeColor="text1"/>
          <w:szCs w:val="24"/>
        </w:rPr>
        <w:t>działaniu zmierzającym do utrudnienia znalezienia w przyszłości pracy w danym sektorze lub w danej branży na podstawie nieformalnego lub formalnego porozumienia sektorowego lub branżowego;</w:t>
      </w:r>
    </w:p>
    <w:p w14:paraId="610E341A" w14:textId="77777777" w:rsidR="005C0E0F" w:rsidRPr="002E480B" w:rsidRDefault="005C0E0F">
      <w:pPr>
        <w:pStyle w:val="Akapitzlist"/>
        <w:numPr>
          <w:ilvl w:val="0"/>
          <w:numId w:val="21"/>
        </w:numPr>
        <w:spacing w:line="240" w:lineRule="auto"/>
        <w:ind w:left="851" w:hanging="357"/>
        <w:contextualSpacing w:val="0"/>
        <w:jc w:val="both"/>
        <w:rPr>
          <w:rFonts w:cs="Times New Roman"/>
          <w:color w:val="000000" w:themeColor="text1"/>
          <w:szCs w:val="24"/>
        </w:rPr>
      </w:pPr>
      <w:r w:rsidRPr="002E480B">
        <w:rPr>
          <w:rFonts w:cs="Times New Roman"/>
          <w:color w:val="000000" w:themeColor="text1"/>
          <w:szCs w:val="24"/>
        </w:rPr>
        <w:t>spowodowaniu straty finansowej, w tym gospodarczej lub utraty dochodu;</w:t>
      </w:r>
    </w:p>
    <w:p w14:paraId="78F1C5D3" w14:textId="77777777" w:rsidR="005C0E0F" w:rsidRPr="002E480B" w:rsidRDefault="005C0E0F">
      <w:pPr>
        <w:pStyle w:val="Akapitzlist"/>
        <w:numPr>
          <w:ilvl w:val="0"/>
          <w:numId w:val="21"/>
        </w:numPr>
        <w:spacing w:line="240" w:lineRule="auto"/>
        <w:ind w:left="851" w:hanging="357"/>
        <w:contextualSpacing w:val="0"/>
        <w:jc w:val="both"/>
        <w:rPr>
          <w:rFonts w:cs="Times New Roman"/>
          <w:color w:val="000000" w:themeColor="text1"/>
          <w:szCs w:val="24"/>
        </w:rPr>
      </w:pPr>
      <w:r w:rsidRPr="002E480B">
        <w:rPr>
          <w:rFonts w:cs="Times New Roman"/>
          <w:color w:val="000000" w:themeColor="text1"/>
          <w:szCs w:val="24"/>
        </w:rPr>
        <w:t>wyrządzeniu innej szkody niematerialnej, w tym naruszeniu dóbr osobistych, w szczególności dobrego imienia Sygnalisty.</w:t>
      </w:r>
    </w:p>
    <w:p w14:paraId="270D22B4" w14:textId="23075D07" w:rsidR="00535B9B" w:rsidRPr="002E480B" w:rsidRDefault="00535B9B">
      <w:pPr>
        <w:pStyle w:val="Akapitzlist"/>
        <w:numPr>
          <w:ilvl w:val="0"/>
          <w:numId w:val="18"/>
        </w:numPr>
        <w:spacing w:line="240" w:lineRule="auto"/>
        <w:ind w:left="426" w:hanging="357"/>
        <w:contextualSpacing w:val="0"/>
        <w:jc w:val="both"/>
        <w:rPr>
          <w:rFonts w:cs="Times New Roman"/>
          <w:color w:val="000000" w:themeColor="text1"/>
          <w:szCs w:val="24"/>
        </w:rPr>
      </w:pPr>
      <w:r w:rsidRPr="002E480B">
        <w:rPr>
          <w:rFonts w:cs="Times New Roman"/>
          <w:color w:val="000000" w:themeColor="text1"/>
          <w:szCs w:val="24"/>
          <w:shd w:val="clear" w:color="auto" w:fill="FFFFFF"/>
        </w:rPr>
        <w:t xml:space="preserve">Jeżeli praca lub usługi były, są lub mają być świadczone na podstawie innego niż stosunek pracy stosunku prawnego stanowiącego podstawę świadczenia pracy lub usług lub pełnienia funkcji </w:t>
      </w:r>
      <w:r w:rsidR="00C259C0">
        <w:rPr>
          <w:rFonts w:cs="Times New Roman"/>
          <w:color w:val="000000" w:themeColor="text1"/>
          <w:szCs w:val="24"/>
          <w:shd w:val="clear" w:color="auto" w:fill="FFFFFF"/>
        </w:rPr>
        <w:t xml:space="preserve">postanowienia </w:t>
      </w:r>
      <w:r w:rsidRPr="002E480B">
        <w:rPr>
          <w:rFonts w:cs="Times New Roman"/>
          <w:color w:val="000000" w:themeColor="text1"/>
          <w:szCs w:val="24"/>
          <w:shd w:val="clear" w:color="auto" w:fill="FFFFFF"/>
        </w:rPr>
        <w:t>ust. 3</w:t>
      </w:r>
      <w:r w:rsidRPr="002E480B">
        <w:rPr>
          <w:rStyle w:val="apple-converted-space"/>
          <w:rFonts w:cs="Times New Roman"/>
          <w:color w:val="000000" w:themeColor="text1"/>
          <w:szCs w:val="24"/>
          <w:shd w:val="clear" w:color="auto" w:fill="FFFFFF"/>
        </w:rPr>
        <w:t> </w:t>
      </w:r>
      <w:r w:rsidRPr="002E480B">
        <w:rPr>
          <w:rFonts w:cs="Times New Roman"/>
          <w:color w:val="000000" w:themeColor="text1"/>
          <w:szCs w:val="24"/>
          <w:shd w:val="clear" w:color="auto" w:fill="FFFFFF"/>
        </w:rPr>
        <w:t xml:space="preserve">stosuje się odpowiednio, o ile charakter świadczonej pracy lub usług lub pełnionej funkcji nie wyklucza zastosowania wobec </w:t>
      </w:r>
      <w:r w:rsidR="00C259C0">
        <w:rPr>
          <w:rFonts w:cs="Times New Roman"/>
          <w:color w:val="000000" w:themeColor="text1"/>
          <w:szCs w:val="24"/>
          <w:shd w:val="clear" w:color="auto" w:fill="FFFFFF"/>
        </w:rPr>
        <w:t>S</w:t>
      </w:r>
      <w:r w:rsidRPr="002E480B">
        <w:rPr>
          <w:rFonts w:cs="Times New Roman"/>
          <w:color w:val="000000" w:themeColor="text1"/>
          <w:szCs w:val="24"/>
          <w:shd w:val="clear" w:color="auto" w:fill="FFFFFF"/>
        </w:rPr>
        <w:t>ygnalisty takiego działania.</w:t>
      </w:r>
    </w:p>
    <w:p w14:paraId="7B4602AA" w14:textId="50368B41" w:rsidR="00535B9B" w:rsidRPr="002E480B" w:rsidRDefault="00535B9B">
      <w:pPr>
        <w:pStyle w:val="Akapitzlist"/>
        <w:numPr>
          <w:ilvl w:val="0"/>
          <w:numId w:val="18"/>
        </w:numPr>
        <w:spacing w:line="240" w:lineRule="auto"/>
        <w:ind w:left="426" w:hanging="357"/>
        <w:contextualSpacing w:val="0"/>
        <w:jc w:val="both"/>
        <w:rPr>
          <w:rFonts w:cs="Times New Roman"/>
          <w:color w:val="000000" w:themeColor="text1"/>
          <w:szCs w:val="24"/>
        </w:rPr>
      </w:pPr>
      <w:r w:rsidRPr="002E480B">
        <w:rPr>
          <w:rFonts w:eastAsia="Times New Roman" w:cs="Times New Roman"/>
          <w:color w:val="000000" w:themeColor="text1"/>
          <w:szCs w:val="24"/>
          <w:lang w:eastAsia="pl-PL"/>
        </w:rPr>
        <w:t xml:space="preserve">Jeżeli praca lub usługi były, są lub mają być świadczone na podstawie innego niż stosunek pracy stosunku prawnego stanowiącego podstawę świadczenia pracy lub usług lub pełnienia funkcji, dokonanie zgłoszenia nie może stanowić podstawy </w:t>
      </w:r>
      <w:r w:rsidR="00C259C0">
        <w:rPr>
          <w:rFonts w:eastAsia="Times New Roman" w:cs="Times New Roman"/>
          <w:color w:val="000000" w:themeColor="text1"/>
          <w:szCs w:val="24"/>
          <w:lang w:eastAsia="pl-PL"/>
        </w:rPr>
        <w:t>D</w:t>
      </w:r>
      <w:r w:rsidRPr="002E480B">
        <w:rPr>
          <w:rFonts w:eastAsia="Times New Roman" w:cs="Times New Roman"/>
          <w:color w:val="000000" w:themeColor="text1"/>
          <w:szCs w:val="24"/>
          <w:lang w:eastAsia="pl-PL"/>
        </w:rPr>
        <w:t xml:space="preserve">ziałań odwetowych ani próby lub groźby zastosowania </w:t>
      </w:r>
      <w:r w:rsidR="00C259C0">
        <w:rPr>
          <w:rFonts w:eastAsia="Times New Roman" w:cs="Times New Roman"/>
          <w:color w:val="000000" w:themeColor="text1"/>
          <w:szCs w:val="24"/>
          <w:lang w:eastAsia="pl-PL"/>
        </w:rPr>
        <w:t>D</w:t>
      </w:r>
      <w:r w:rsidRPr="002E480B">
        <w:rPr>
          <w:rFonts w:eastAsia="Times New Roman" w:cs="Times New Roman"/>
          <w:color w:val="000000" w:themeColor="text1"/>
          <w:szCs w:val="24"/>
          <w:lang w:eastAsia="pl-PL"/>
        </w:rPr>
        <w:t>ziałań odwetowych, obejmujących w szczególności:</w:t>
      </w:r>
      <w:bookmarkStart w:id="0" w:name="mip74028861"/>
      <w:bookmarkEnd w:id="0"/>
    </w:p>
    <w:p w14:paraId="47E1310A" w14:textId="44260FAC" w:rsidR="00535B9B" w:rsidRPr="002E480B" w:rsidRDefault="00535B9B">
      <w:pPr>
        <w:pStyle w:val="Akapitzlist"/>
        <w:numPr>
          <w:ilvl w:val="2"/>
          <w:numId w:val="10"/>
        </w:numPr>
        <w:spacing w:line="240" w:lineRule="auto"/>
        <w:ind w:left="851"/>
        <w:jc w:val="both"/>
        <w:rPr>
          <w:rFonts w:eastAsia="Times New Roman" w:cs="Times New Roman"/>
          <w:color w:val="000000" w:themeColor="text1"/>
          <w:szCs w:val="24"/>
          <w:lang w:eastAsia="pl-PL"/>
        </w:rPr>
      </w:pPr>
      <w:r w:rsidRPr="002E480B">
        <w:rPr>
          <w:rFonts w:eastAsia="Times New Roman" w:cs="Times New Roman"/>
          <w:color w:val="000000" w:themeColor="text1"/>
          <w:szCs w:val="24"/>
          <w:lang w:eastAsia="pl-PL"/>
        </w:rPr>
        <w:t xml:space="preserve">wypowiedzenie umowy, której stroną jest </w:t>
      </w:r>
      <w:r w:rsidR="00C259C0">
        <w:rPr>
          <w:rFonts w:eastAsia="Times New Roman" w:cs="Times New Roman"/>
          <w:color w:val="000000" w:themeColor="text1"/>
          <w:szCs w:val="24"/>
          <w:lang w:eastAsia="pl-PL"/>
        </w:rPr>
        <w:t>S</w:t>
      </w:r>
      <w:r w:rsidRPr="002E480B">
        <w:rPr>
          <w:rFonts w:eastAsia="Times New Roman" w:cs="Times New Roman"/>
          <w:color w:val="000000" w:themeColor="text1"/>
          <w:szCs w:val="24"/>
          <w:lang w:eastAsia="pl-PL"/>
        </w:rPr>
        <w:t>ygnalista, w szczególności dotyczącej sprzedaży lub dostawy towarów lub świadczenia usług, odstąpienie od takiej umowy lub rozwiązanie jej bez wypowiedzenia;</w:t>
      </w:r>
    </w:p>
    <w:p w14:paraId="532744E0" w14:textId="41E662B5" w:rsidR="00535B9B" w:rsidRPr="002E480B" w:rsidRDefault="00535B9B">
      <w:pPr>
        <w:pStyle w:val="Akapitzlist"/>
        <w:numPr>
          <w:ilvl w:val="2"/>
          <w:numId w:val="10"/>
        </w:numPr>
        <w:spacing w:line="240" w:lineRule="auto"/>
        <w:ind w:left="851"/>
        <w:jc w:val="both"/>
        <w:rPr>
          <w:rFonts w:eastAsia="Times New Roman" w:cs="Times New Roman"/>
          <w:color w:val="000000" w:themeColor="text1"/>
          <w:szCs w:val="24"/>
          <w:lang w:eastAsia="pl-PL"/>
        </w:rPr>
      </w:pPr>
      <w:bookmarkStart w:id="1" w:name="mip74028862"/>
      <w:bookmarkEnd w:id="1"/>
      <w:r w:rsidRPr="002E480B">
        <w:rPr>
          <w:rFonts w:eastAsia="Times New Roman" w:cs="Times New Roman"/>
          <w:color w:val="000000" w:themeColor="text1"/>
          <w:szCs w:val="24"/>
          <w:lang w:eastAsia="pl-PL"/>
        </w:rPr>
        <w:t>nałożenie obowiązku lub odmowę przyznania, ograniczenie lub odebranie uprawnienia, w szczególności koncesji, zezwolenia lub ulgi;</w:t>
      </w:r>
    </w:p>
    <w:p w14:paraId="6E3F1D92" w14:textId="4ABB0100" w:rsidR="005C0E0F" w:rsidRPr="002E480B" w:rsidRDefault="005C0E0F">
      <w:pPr>
        <w:pStyle w:val="Akapitzlist"/>
        <w:numPr>
          <w:ilvl w:val="0"/>
          <w:numId w:val="18"/>
        </w:numPr>
        <w:spacing w:line="240" w:lineRule="auto"/>
        <w:ind w:left="426" w:hanging="357"/>
        <w:contextualSpacing w:val="0"/>
        <w:jc w:val="both"/>
        <w:rPr>
          <w:rFonts w:cs="Times New Roman"/>
          <w:szCs w:val="24"/>
        </w:rPr>
      </w:pPr>
      <w:r w:rsidRPr="002E480B">
        <w:rPr>
          <w:rFonts w:cs="Times New Roman"/>
          <w:color w:val="000000" w:themeColor="text1"/>
          <w:szCs w:val="24"/>
        </w:rPr>
        <w:t xml:space="preserve">Postanowienia dotyczące zakazu Działań </w:t>
      </w:r>
      <w:r w:rsidR="00C259C0">
        <w:rPr>
          <w:rFonts w:cs="Times New Roman"/>
          <w:color w:val="000000" w:themeColor="text1"/>
          <w:szCs w:val="24"/>
        </w:rPr>
        <w:t>o</w:t>
      </w:r>
      <w:r w:rsidRPr="002E480B">
        <w:rPr>
          <w:rFonts w:cs="Times New Roman"/>
          <w:color w:val="000000" w:themeColor="text1"/>
          <w:szCs w:val="24"/>
        </w:rPr>
        <w:t xml:space="preserve">dwetowych stosuje </w:t>
      </w:r>
      <w:r w:rsidR="00C259C0">
        <w:rPr>
          <w:rFonts w:cs="Times New Roman"/>
          <w:color w:val="000000" w:themeColor="text1"/>
          <w:szCs w:val="24"/>
        </w:rPr>
        <w:t xml:space="preserve">się </w:t>
      </w:r>
      <w:r w:rsidRPr="002E480B">
        <w:rPr>
          <w:rFonts w:cs="Times New Roman"/>
          <w:color w:val="000000" w:themeColor="text1"/>
          <w:szCs w:val="24"/>
        </w:rPr>
        <w:t xml:space="preserve">odpowiednio do Osoby Pomagającej w Dokonaniu Zgłoszenia oraz Osoby Powiązanej </w:t>
      </w:r>
      <w:r w:rsidRPr="002E480B">
        <w:rPr>
          <w:rFonts w:cs="Times New Roman"/>
          <w:szCs w:val="24"/>
        </w:rPr>
        <w:t>z Sygnalistą.</w:t>
      </w:r>
    </w:p>
    <w:p w14:paraId="57038E98" w14:textId="77777777" w:rsidR="00535B9B" w:rsidRPr="002E480B" w:rsidRDefault="00535B9B" w:rsidP="002E480B">
      <w:pPr>
        <w:spacing w:line="240" w:lineRule="auto"/>
        <w:jc w:val="center"/>
        <w:rPr>
          <w:rFonts w:cs="Times New Roman"/>
          <w:szCs w:val="24"/>
        </w:rPr>
      </w:pPr>
    </w:p>
    <w:p w14:paraId="654BDD6A" w14:textId="1229D6EE" w:rsidR="005C0E0F" w:rsidRPr="002E480B" w:rsidRDefault="005C0E0F" w:rsidP="002E480B">
      <w:pPr>
        <w:spacing w:line="240" w:lineRule="auto"/>
        <w:jc w:val="center"/>
        <w:rPr>
          <w:rFonts w:cs="Times New Roman"/>
          <w:szCs w:val="24"/>
        </w:rPr>
      </w:pPr>
      <w:r w:rsidRPr="002E480B">
        <w:rPr>
          <w:rFonts w:cs="Times New Roman"/>
          <w:szCs w:val="24"/>
        </w:rPr>
        <w:t>§</w:t>
      </w:r>
      <w:r w:rsidR="00E64E7E" w:rsidRPr="002E480B">
        <w:rPr>
          <w:rFonts w:cs="Times New Roman"/>
          <w:szCs w:val="24"/>
        </w:rPr>
        <w:t>10</w:t>
      </w:r>
    </w:p>
    <w:p w14:paraId="72CD5057" w14:textId="18024C1B" w:rsidR="005C0E0F" w:rsidRPr="002E480B" w:rsidRDefault="005C0E0F">
      <w:pPr>
        <w:pStyle w:val="Akapitzlist"/>
        <w:numPr>
          <w:ilvl w:val="0"/>
          <w:numId w:val="22"/>
        </w:numPr>
        <w:spacing w:line="240" w:lineRule="auto"/>
        <w:ind w:left="426" w:hanging="357"/>
        <w:contextualSpacing w:val="0"/>
        <w:jc w:val="both"/>
        <w:rPr>
          <w:rFonts w:cs="Times New Roman"/>
          <w:szCs w:val="24"/>
        </w:rPr>
      </w:pPr>
      <w:r w:rsidRPr="002E480B">
        <w:rPr>
          <w:rFonts w:cs="Times New Roman"/>
          <w:szCs w:val="24"/>
        </w:rPr>
        <w:t xml:space="preserve">Do przetwarzania danych osobowych </w:t>
      </w:r>
      <w:r w:rsidR="00DF10FB" w:rsidRPr="002E480B">
        <w:rPr>
          <w:rFonts w:cs="Times New Roman"/>
          <w:szCs w:val="24"/>
        </w:rPr>
        <w:t>związanych z przyjmowaniem Zgłoszeń</w:t>
      </w:r>
      <w:r w:rsidRPr="002E480B">
        <w:rPr>
          <w:rFonts w:cs="Times New Roman"/>
          <w:szCs w:val="24"/>
        </w:rPr>
        <w:t xml:space="preserve"> zastosowanie </w:t>
      </w:r>
      <w:r w:rsidR="00DF10FB" w:rsidRPr="002E480B">
        <w:rPr>
          <w:rFonts w:cs="Times New Roman"/>
          <w:szCs w:val="24"/>
        </w:rPr>
        <w:t xml:space="preserve">mają </w:t>
      </w:r>
      <w:r w:rsidRPr="002E480B">
        <w:rPr>
          <w:rFonts w:cs="Times New Roman"/>
          <w:szCs w:val="24"/>
        </w:rPr>
        <w:t>wewnętrzne zasady przetwarzania danych osobowych oraz powszechnie obowiązujące przepisy prawa.</w:t>
      </w:r>
    </w:p>
    <w:p w14:paraId="4990116A" w14:textId="600CBEFF" w:rsidR="005C0E0F" w:rsidRPr="002E480B" w:rsidRDefault="005C0E0F">
      <w:pPr>
        <w:pStyle w:val="Akapitzlist"/>
        <w:numPr>
          <w:ilvl w:val="0"/>
          <w:numId w:val="22"/>
        </w:numPr>
        <w:spacing w:line="240" w:lineRule="auto"/>
        <w:ind w:left="426" w:hanging="357"/>
        <w:contextualSpacing w:val="0"/>
        <w:jc w:val="both"/>
        <w:rPr>
          <w:rFonts w:cs="Times New Roman"/>
          <w:szCs w:val="24"/>
        </w:rPr>
      </w:pPr>
      <w:r w:rsidRPr="002E480B">
        <w:rPr>
          <w:rFonts w:cs="Times New Roman"/>
          <w:szCs w:val="24"/>
        </w:rPr>
        <w:t>Pracodawca</w:t>
      </w:r>
      <w:r w:rsidR="00535B9B" w:rsidRPr="002E480B">
        <w:rPr>
          <w:rFonts w:cs="Times New Roman"/>
          <w:szCs w:val="24"/>
        </w:rPr>
        <w:t>,</w:t>
      </w:r>
      <w:r w:rsidRPr="002E480B">
        <w:rPr>
          <w:rFonts w:cs="Times New Roman"/>
          <w:szCs w:val="24"/>
        </w:rPr>
        <w:t xml:space="preserve"> po otrzymaniu Zgłoszenia, przetwarza dane osobowe w zakresie niezbędnym do przyjęcia tego Zgłoszenia oraz podjęcia wewnętrznego postępowania wyjaśniającego. Dane osobowe, które nie mają znaczenia dla rozpatrywania Zgłoszenia lub co do których nie występują podstawy prawne do ich przetwarzania nie są zbierane, a w razie przypadkowego zebrania, są usuwane </w:t>
      </w:r>
      <w:r w:rsidR="00DF10FB" w:rsidRPr="002E480B">
        <w:rPr>
          <w:rFonts w:cs="Times New Roman"/>
          <w:szCs w:val="24"/>
        </w:rPr>
        <w:t>bez zbędnej zwłoki</w:t>
      </w:r>
      <w:r w:rsidR="00C103D3" w:rsidRPr="002E480B">
        <w:rPr>
          <w:rFonts w:cs="Times New Roman"/>
          <w:szCs w:val="24"/>
        </w:rPr>
        <w:t>,</w:t>
      </w:r>
      <w:r w:rsidR="00DF10FB" w:rsidRPr="002E480B">
        <w:rPr>
          <w:rFonts w:cs="Times New Roman"/>
          <w:szCs w:val="24"/>
        </w:rPr>
        <w:t xml:space="preserve"> </w:t>
      </w:r>
      <w:r w:rsidRPr="002E480B">
        <w:rPr>
          <w:rFonts w:cs="Times New Roman"/>
          <w:szCs w:val="24"/>
        </w:rPr>
        <w:t>od chwili ustalenia, że nie mają znaczenia dla sprawy albo że nie występuje podstawa prawna do ich przetwarzania.</w:t>
      </w:r>
    </w:p>
    <w:p w14:paraId="08AC2F85" w14:textId="26744792" w:rsidR="005C0E0F" w:rsidRPr="002E480B" w:rsidRDefault="005C0E0F">
      <w:pPr>
        <w:pStyle w:val="Akapitzlist"/>
        <w:numPr>
          <w:ilvl w:val="0"/>
          <w:numId w:val="22"/>
        </w:numPr>
        <w:spacing w:line="240" w:lineRule="auto"/>
        <w:ind w:left="426" w:hanging="357"/>
        <w:contextualSpacing w:val="0"/>
        <w:jc w:val="both"/>
        <w:rPr>
          <w:rFonts w:cs="Times New Roman"/>
          <w:szCs w:val="24"/>
        </w:rPr>
      </w:pPr>
      <w:r w:rsidRPr="002E480B">
        <w:rPr>
          <w:rFonts w:cs="Times New Roman"/>
          <w:szCs w:val="24"/>
        </w:rPr>
        <w:t>Osoby upoważnione</w:t>
      </w:r>
      <w:r w:rsidR="00C103D3" w:rsidRPr="002E480B">
        <w:rPr>
          <w:rFonts w:cs="Times New Roman"/>
          <w:szCs w:val="24"/>
        </w:rPr>
        <w:t xml:space="preserve"> do przetwarzania danych osobowych</w:t>
      </w:r>
      <w:r w:rsidRPr="002E480B">
        <w:rPr>
          <w:rFonts w:cs="Times New Roman"/>
          <w:szCs w:val="24"/>
        </w:rPr>
        <w:t xml:space="preserve"> mają w szczególności obowiązek zachowania tajemnicy w zakresie informacji i danych osobowych, co do których uzyskały dostęp w ramach przyjmowania i rozpatrywania Zgłoszeń, poza przypadkami określonymi w powszechnie obowiązujących przepisach prawa. </w:t>
      </w:r>
    </w:p>
    <w:p w14:paraId="1918A941" w14:textId="77777777" w:rsidR="00C103D3" w:rsidRPr="00C259C0" w:rsidRDefault="005C0E0F">
      <w:pPr>
        <w:pStyle w:val="Akapitzlist"/>
        <w:numPr>
          <w:ilvl w:val="0"/>
          <w:numId w:val="22"/>
        </w:numPr>
        <w:spacing w:line="240" w:lineRule="auto"/>
        <w:ind w:left="426" w:hanging="357"/>
        <w:contextualSpacing w:val="0"/>
        <w:jc w:val="both"/>
        <w:rPr>
          <w:rFonts w:cs="Times New Roman"/>
          <w:color w:val="000000" w:themeColor="text1"/>
          <w:szCs w:val="24"/>
        </w:rPr>
      </w:pPr>
      <w:r w:rsidRPr="002E480B">
        <w:rPr>
          <w:rFonts w:cs="Times New Roman"/>
          <w:szCs w:val="24"/>
        </w:rPr>
        <w:t xml:space="preserve">Pracodawca zobowiązuje się do nieujawniania tożsamości Sygnalisty żadnej osobie, która nie jest do tego upoważniona, chyba że </w:t>
      </w:r>
      <w:r w:rsidR="000E28E5" w:rsidRPr="002E480B">
        <w:rPr>
          <w:rFonts w:cs="Times New Roman"/>
          <w:szCs w:val="24"/>
        </w:rPr>
        <w:t xml:space="preserve">za wyraźną zgodą </w:t>
      </w:r>
      <w:r w:rsidRPr="002E480B">
        <w:rPr>
          <w:rFonts w:cs="Times New Roman"/>
          <w:szCs w:val="24"/>
        </w:rPr>
        <w:t>Sygnalist</w:t>
      </w:r>
      <w:r w:rsidR="000E28E5" w:rsidRPr="002E480B">
        <w:rPr>
          <w:rFonts w:cs="Times New Roman"/>
          <w:szCs w:val="24"/>
        </w:rPr>
        <w:t>y</w:t>
      </w:r>
      <w:r w:rsidRPr="002E480B">
        <w:rPr>
          <w:rFonts w:cs="Times New Roman"/>
          <w:szCs w:val="24"/>
        </w:rPr>
        <w:t xml:space="preserve">. Pracodawca zobowiązuje się </w:t>
      </w:r>
      <w:r w:rsidRPr="002E480B">
        <w:rPr>
          <w:rFonts w:cs="Times New Roman"/>
          <w:szCs w:val="24"/>
        </w:rPr>
        <w:lastRenderedPageBreak/>
        <w:t xml:space="preserve">również do nieujawniania osobom nieupoważnionym tożsamości osoby, której dotyczy Zgłoszenie oraz osób trzecich </w:t>
      </w:r>
      <w:r w:rsidRPr="00C259C0">
        <w:rPr>
          <w:rFonts w:cs="Times New Roman"/>
          <w:color w:val="000000" w:themeColor="text1"/>
          <w:szCs w:val="24"/>
        </w:rPr>
        <w:t xml:space="preserve">wskazanych w Zgłoszeniu. </w:t>
      </w:r>
    </w:p>
    <w:p w14:paraId="50A7C7D3" w14:textId="2375D1F3" w:rsidR="005C0E0F" w:rsidRPr="00C259C0" w:rsidRDefault="005C0E0F">
      <w:pPr>
        <w:pStyle w:val="Akapitzlist"/>
        <w:numPr>
          <w:ilvl w:val="0"/>
          <w:numId w:val="22"/>
        </w:numPr>
        <w:spacing w:line="240" w:lineRule="auto"/>
        <w:ind w:left="426" w:hanging="357"/>
        <w:contextualSpacing w:val="0"/>
        <w:jc w:val="both"/>
        <w:rPr>
          <w:rFonts w:cs="Times New Roman"/>
          <w:color w:val="000000" w:themeColor="text1"/>
          <w:szCs w:val="24"/>
        </w:rPr>
      </w:pPr>
      <w:r w:rsidRPr="00C259C0">
        <w:rPr>
          <w:rFonts w:cs="Times New Roman"/>
          <w:color w:val="000000" w:themeColor="text1"/>
          <w:szCs w:val="24"/>
        </w:rPr>
        <w:t>Ograniczenie</w:t>
      </w:r>
      <w:r w:rsidR="00C103D3" w:rsidRPr="00C259C0">
        <w:rPr>
          <w:rFonts w:cs="Times New Roman"/>
          <w:color w:val="000000" w:themeColor="text1"/>
          <w:szCs w:val="24"/>
        </w:rPr>
        <w:t>, o którym mowa w ust. 4,</w:t>
      </w:r>
      <w:r w:rsidRPr="00C259C0">
        <w:rPr>
          <w:rFonts w:cs="Times New Roman"/>
          <w:color w:val="000000" w:themeColor="text1"/>
          <w:szCs w:val="24"/>
        </w:rPr>
        <w:t xml:space="preserve"> nie dotyczy</w:t>
      </w:r>
      <w:r w:rsidR="00C103D3" w:rsidRPr="00C259C0">
        <w:rPr>
          <w:rFonts w:cs="Times New Roman"/>
          <w:color w:val="000000" w:themeColor="text1"/>
          <w:szCs w:val="24"/>
        </w:rPr>
        <w:t xml:space="preserve"> przypadku, gdy ujawnienie j</w:t>
      </w:r>
      <w:r w:rsidR="00C103D3" w:rsidRPr="00C259C0">
        <w:rPr>
          <w:rFonts w:cs="Times New Roman"/>
          <w:color w:val="000000" w:themeColor="text1"/>
          <w:szCs w:val="24"/>
          <w:shd w:val="clear" w:color="auto" w:fill="FFFFFF"/>
        </w:rPr>
        <w:t>est koniecznym i proporcjonalnym obowiązkiem wynikającym</w:t>
      </w:r>
      <w:r w:rsidRPr="00C259C0">
        <w:rPr>
          <w:rFonts w:cs="Times New Roman"/>
          <w:color w:val="000000" w:themeColor="text1"/>
          <w:szCs w:val="24"/>
        </w:rPr>
        <w:t xml:space="preserve"> </w:t>
      </w:r>
      <w:r w:rsidR="00C103D3" w:rsidRPr="00C259C0">
        <w:rPr>
          <w:rFonts w:cs="Times New Roman"/>
          <w:color w:val="000000" w:themeColor="text1"/>
          <w:szCs w:val="24"/>
        </w:rPr>
        <w:t xml:space="preserve">z </w:t>
      </w:r>
      <w:r w:rsidRPr="00C259C0">
        <w:rPr>
          <w:rFonts w:cs="Times New Roman"/>
          <w:color w:val="000000" w:themeColor="text1"/>
          <w:szCs w:val="24"/>
        </w:rPr>
        <w:t xml:space="preserve">przepisów prawa w związku z postępowaniami wyjaśniającymi prowadzonymi przez organy publiczne lub postępowaniami przygotowawczymi lub sądowymi prowadzonymi przez sądy, w tym w celu zagwarantowania prawa do obrony przysługującego osobie, której dotyczy </w:t>
      </w:r>
      <w:r w:rsidR="00C259C0">
        <w:rPr>
          <w:rFonts w:cs="Times New Roman"/>
          <w:color w:val="000000" w:themeColor="text1"/>
          <w:szCs w:val="24"/>
        </w:rPr>
        <w:t>Z</w:t>
      </w:r>
      <w:r w:rsidRPr="00C259C0">
        <w:rPr>
          <w:rFonts w:cs="Times New Roman"/>
          <w:color w:val="000000" w:themeColor="text1"/>
          <w:szCs w:val="24"/>
        </w:rPr>
        <w:t xml:space="preserve">głoszenie. </w:t>
      </w:r>
    </w:p>
    <w:p w14:paraId="4FA9C092" w14:textId="0BE33456" w:rsidR="005C0E0F" w:rsidRPr="002E480B" w:rsidRDefault="005C0E0F">
      <w:pPr>
        <w:pStyle w:val="Akapitzlist"/>
        <w:numPr>
          <w:ilvl w:val="0"/>
          <w:numId w:val="22"/>
        </w:numPr>
        <w:spacing w:line="240" w:lineRule="auto"/>
        <w:ind w:left="426" w:hanging="357"/>
        <w:contextualSpacing w:val="0"/>
        <w:jc w:val="both"/>
        <w:rPr>
          <w:rFonts w:cs="Times New Roman"/>
          <w:szCs w:val="24"/>
        </w:rPr>
      </w:pPr>
      <w:r w:rsidRPr="00C259C0">
        <w:rPr>
          <w:rFonts w:cs="Times New Roman"/>
          <w:color w:val="000000" w:themeColor="text1"/>
          <w:szCs w:val="24"/>
        </w:rPr>
        <w:t xml:space="preserve">Sygnalista oraz inne osoby, których dane są </w:t>
      </w:r>
      <w:r w:rsidRPr="002E480B">
        <w:rPr>
          <w:rFonts w:cs="Times New Roman"/>
          <w:szCs w:val="24"/>
        </w:rPr>
        <w:t xml:space="preserve">przetwarzane w ramach </w:t>
      </w:r>
      <w:r w:rsidR="00C103D3" w:rsidRPr="002E480B">
        <w:rPr>
          <w:rFonts w:cs="Times New Roman"/>
          <w:szCs w:val="24"/>
        </w:rPr>
        <w:t>przyjmowania Zgłoszeń</w:t>
      </w:r>
      <w:r w:rsidRPr="002E480B">
        <w:rPr>
          <w:rFonts w:cs="Times New Roman"/>
          <w:szCs w:val="24"/>
        </w:rPr>
        <w:t xml:space="preserve"> są informowane o przetwarzaniu ich danych osobowych zgodnie z art. 13 i 14 RODO</w:t>
      </w:r>
      <w:r w:rsidR="00C259C0">
        <w:rPr>
          <w:rFonts w:cs="Times New Roman"/>
          <w:szCs w:val="24"/>
        </w:rPr>
        <w:t>,</w:t>
      </w:r>
      <w:r w:rsidRPr="002E480B">
        <w:rPr>
          <w:rFonts w:cs="Times New Roman"/>
          <w:szCs w:val="24"/>
        </w:rPr>
        <w:t xml:space="preserve"> </w:t>
      </w:r>
      <w:r w:rsidR="00C259C0">
        <w:rPr>
          <w:rFonts w:cs="Times New Roman"/>
          <w:szCs w:val="24"/>
        </w:rPr>
        <w:br/>
      </w:r>
      <w:r w:rsidRPr="002E480B">
        <w:rPr>
          <w:rFonts w:cs="Times New Roman"/>
          <w:szCs w:val="24"/>
        </w:rPr>
        <w:t xml:space="preserve">z uwzględnieniem poniższych regulacji. </w:t>
      </w:r>
    </w:p>
    <w:p w14:paraId="3E4D6F7D" w14:textId="77777777" w:rsidR="005C0E0F" w:rsidRPr="002E480B" w:rsidRDefault="005C0E0F">
      <w:pPr>
        <w:pStyle w:val="Akapitzlist"/>
        <w:numPr>
          <w:ilvl w:val="0"/>
          <w:numId w:val="22"/>
        </w:numPr>
        <w:spacing w:line="240" w:lineRule="auto"/>
        <w:ind w:left="426" w:hanging="357"/>
        <w:contextualSpacing w:val="0"/>
        <w:jc w:val="both"/>
        <w:rPr>
          <w:rFonts w:cs="Times New Roman"/>
          <w:szCs w:val="24"/>
        </w:rPr>
      </w:pPr>
      <w:r w:rsidRPr="002E480B">
        <w:rPr>
          <w:rFonts w:cs="Times New Roman"/>
          <w:szCs w:val="24"/>
        </w:rPr>
        <w:t xml:space="preserve">Obowiązek informacyjny wobec Sygnalisty wykonywany jest odpowiednio i adekwatnie do kanału Zgłoszenia. </w:t>
      </w:r>
    </w:p>
    <w:p w14:paraId="3BBAEF11" w14:textId="265B76AC" w:rsidR="005C0E0F" w:rsidRPr="002E480B" w:rsidRDefault="005C0E0F">
      <w:pPr>
        <w:pStyle w:val="Akapitzlist"/>
        <w:numPr>
          <w:ilvl w:val="0"/>
          <w:numId w:val="22"/>
        </w:numPr>
        <w:spacing w:line="240" w:lineRule="auto"/>
        <w:ind w:left="426" w:hanging="357"/>
        <w:contextualSpacing w:val="0"/>
        <w:jc w:val="both"/>
        <w:rPr>
          <w:rFonts w:cs="Times New Roman"/>
          <w:szCs w:val="24"/>
        </w:rPr>
      </w:pPr>
      <w:r w:rsidRPr="002E480B">
        <w:rPr>
          <w:rFonts w:cs="Times New Roman"/>
          <w:szCs w:val="24"/>
        </w:rPr>
        <w:t xml:space="preserve">Obowiązek informacyjny wobec innych osób niż Sygnalista, których dane są przetwarzane w ramach </w:t>
      </w:r>
      <w:r w:rsidR="00C103D3" w:rsidRPr="002E480B">
        <w:rPr>
          <w:rFonts w:cs="Times New Roman"/>
          <w:szCs w:val="24"/>
        </w:rPr>
        <w:t xml:space="preserve">przyjmowania Zgłoszeń </w:t>
      </w:r>
      <w:r w:rsidRPr="002E480B">
        <w:rPr>
          <w:rFonts w:cs="Times New Roman"/>
          <w:szCs w:val="24"/>
        </w:rPr>
        <w:t xml:space="preserve">jest wykonywany z uwzględnieniem zasad, o których mowa </w:t>
      </w:r>
      <w:r w:rsidR="00C259C0">
        <w:rPr>
          <w:rFonts w:cs="Times New Roman"/>
          <w:szCs w:val="24"/>
        </w:rPr>
        <w:br/>
      </w:r>
      <w:r w:rsidRPr="002E480B">
        <w:rPr>
          <w:rFonts w:cs="Times New Roman"/>
          <w:szCs w:val="24"/>
        </w:rPr>
        <w:t>w</w:t>
      </w:r>
      <w:r w:rsidRPr="002E480B">
        <w:rPr>
          <w:rFonts w:eastAsia="NSimSun" w:cs="Times New Roman"/>
          <w:bCs/>
          <w:color w:val="000000"/>
          <w:szCs w:val="24"/>
          <w:lang w:eastAsia="zh-CN" w:bidi="hi-IN"/>
        </w:rPr>
        <w:t xml:space="preserve"> ust. 10-13 </w:t>
      </w:r>
      <w:r w:rsidR="000E28E5" w:rsidRPr="002E480B">
        <w:rPr>
          <w:rFonts w:eastAsia="NSimSun" w:cs="Times New Roman"/>
          <w:bCs/>
          <w:color w:val="000000"/>
          <w:szCs w:val="24"/>
          <w:lang w:eastAsia="zh-CN" w:bidi="hi-IN"/>
        </w:rPr>
        <w:t>poniżej</w:t>
      </w:r>
      <w:r w:rsidRPr="002E480B">
        <w:rPr>
          <w:rFonts w:cs="Times New Roman"/>
          <w:szCs w:val="24"/>
        </w:rPr>
        <w:t xml:space="preserve"> oraz bez wskazywania źródła pozyskania danych osobowych tych osób, czyli bez wskazywania informacji określonych w art. 14 ust. 2 lit. f RODO</w:t>
      </w:r>
      <w:r w:rsidR="000E28E5" w:rsidRPr="002E480B">
        <w:rPr>
          <w:rFonts w:cs="Times New Roman"/>
          <w:szCs w:val="24"/>
        </w:rPr>
        <w:t>.</w:t>
      </w:r>
    </w:p>
    <w:p w14:paraId="0D724528" w14:textId="0DCEAA15" w:rsidR="005C0E0F" w:rsidRPr="002E480B" w:rsidRDefault="005C0E0F">
      <w:pPr>
        <w:pStyle w:val="Akapitzlist"/>
        <w:numPr>
          <w:ilvl w:val="0"/>
          <w:numId w:val="22"/>
        </w:numPr>
        <w:spacing w:line="240" w:lineRule="auto"/>
        <w:ind w:left="426" w:hanging="357"/>
        <w:contextualSpacing w:val="0"/>
        <w:jc w:val="both"/>
        <w:rPr>
          <w:rFonts w:cs="Times New Roman"/>
          <w:szCs w:val="24"/>
        </w:rPr>
      </w:pPr>
      <w:r w:rsidRPr="002E480B">
        <w:rPr>
          <w:rFonts w:cs="Times New Roman"/>
          <w:szCs w:val="24"/>
        </w:rPr>
        <w:t>W każdym przypadku przed wykonaniem obowiązku informacyjnego należy ocenić – zgodnie z</w:t>
      </w:r>
      <w:r w:rsidR="000E28E5" w:rsidRPr="002E480B">
        <w:rPr>
          <w:rFonts w:cs="Times New Roman"/>
          <w:szCs w:val="24"/>
        </w:rPr>
        <w:t xml:space="preserve"> treścią</w:t>
      </w:r>
      <w:r w:rsidRPr="002E480B">
        <w:rPr>
          <w:rFonts w:cs="Times New Roman"/>
          <w:szCs w:val="24"/>
        </w:rPr>
        <w:t xml:space="preserve"> art. 14 ust. 5 lit. b RODO – czy ze względu na cel wewnętrznego postępowania wyjaśniającego zasadne jest odstąpienie od wykonania obowiązku informacyjnego, w całości albo w części.</w:t>
      </w:r>
    </w:p>
    <w:p w14:paraId="73D3CB2C" w14:textId="77777777" w:rsidR="005C0E0F" w:rsidRPr="002E480B" w:rsidRDefault="005C0E0F">
      <w:pPr>
        <w:pStyle w:val="Akapitzlist"/>
        <w:numPr>
          <w:ilvl w:val="0"/>
          <w:numId w:val="22"/>
        </w:numPr>
        <w:spacing w:line="240" w:lineRule="auto"/>
        <w:ind w:left="426" w:hanging="357"/>
        <w:contextualSpacing w:val="0"/>
        <w:jc w:val="both"/>
        <w:rPr>
          <w:rFonts w:cs="Times New Roman"/>
          <w:szCs w:val="24"/>
        </w:rPr>
      </w:pPr>
      <w:r w:rsidRPr="002E480B">
        <w:rPr>
          <w:rFonts w:cs="Times New Roman"/>
          <w:szCs w:val="24"/>
        </w:rPr>
        <w:t>Odstąpienie od wykonania obowiązku informacyjnego, o którym mowa w art. 14 ust. 1-2 RODO może polegać na:</w:t>
      </w:r>
    </w:p>
    <w:p w14:paraId="1F26474E" w14:textId="77777777" w:rsidR="005C0E0F" w:rsidRPr="002E480B" w:rsidRDefault="005C0E0F">
      <w:pPr>
        <w:pStyle w:val="Akapitzlist"/>
        <w:numPr>
          <w:ilvl w:val="0"/>
          <w:numId w:val="24"/>
        </w:numPr>
        <w:spacing w:line="240" w:lineRule="auto"/>
        <w:ind w:left="851" w:hanging="357"/>
        <w:contextualSpacing w:val="0"/>
        <w:jc w:val="both"/>
        <w:rPr>
          <w:rFonts w:cs="Times New Roman"/>
          <w:szCs w:val="24"/>
        </w:rPr>
      </w:pPr>
      <w:r w:rsidRPr="002E480B">
        <w:rPr>
          <w:rFonts w:cs="Times New Roman"/>
          <w:szCs w:val="24"/>
        </w:rPr>
        <w:t xml:space="preserve">niewykonaniu obowiązku informacyjnego w całości, </w:t>
      </w:r>
    </w:p>
    <w:p w14:paraId="1A8A399B" w14:textId="77777777" w:rsidR="005C0E0F" w:rsidRPr="002E480B" w:rsidRDefault="005C0E0F">
      <w:pPr>
        <w:pStyle w:val="Akapitzlist"/>
        <w:numPr>
          <w:ilvl w:val="0"/>
          <w:numId w:val="24"/>
        </w:numPr>
        <w:spacing w:line="240" w:lineRule="auto"/>
        <w:ind w:left="851" w:hanging="357"/>
        <w:contextualSpacing w:val="0"/>
        <w:jc w:val="both"/>
        <w:rPr>
          <w:rFonts w:cs="Times New Roman"/>
          <w:szCs w:val="24"/>
        </w:rPr>
      </w:pPr>
      <w:r w:rsidRPr="002E480B">
        <w:rPr>
          <w:rFonts w:cs="Times New Roman"/>
          <w:szCs w:val="24"/>
        </w:rPr>
        <w:t>przekazaniu informacji w zakresie węższym niż wskazuje katalog z art. 14 ust. 1 i 2 RODO (w szczególności, jeśli chodzi o kategorie danych osobowych), lub</w:t>
      </w:r>
    </w:p>
    <w:p w14:paraId="43D0A09D" w14:textId="77777777" w:rsidR="005C0E0F" w:rsidRPr="002E480B" w:rsidRDefault="005C0E0F">
      <w:pPr>
        <w:pStyle w:val="Akapitzlist"/>
        <w:numPr>
          <w:ilvl w:val="0"/>
          <w:numId w:val="24"/>
        </w:numPr>
        <w:spacing w:line="240" w:lineRule="auto"/>
        <w:ind w:left="851" w:hanging="357"/>
        <w:contextualSpacing w:val="0"/>
        <w:jc w:val="both"/>
        <w:rPr>
          <w:rFonts w:cs="Times New Roman"/>
          <w:szCs w:val="24"/>
        </w:rPr>
      </w:pPr>
      <w:r w:rsidRPr="002E480B">
        <w:rPr>
          <w:rFonts w:cs="Times New Roman"/>
          <w:szCs w:val="24"/>
        </w:rPr>
        <w:t xml:space="preserve">odsunięciu w czasie wykonania obowiązku informacyjnego, tj. spełnienia tego obowiązku później niż wynika to z terminów wskazanych w art. 14 ust. 3 RODO. </w:t>
      </w:r>
    </w:p>
    <w:p w14:paraId="7FCFC2DC" w14:textId="690C2287" w:rsidR="005C0E0F" w:rsidRPr="002E480B" w:rsidRDefault="005C0E0F">
      <w:pPr>
        <w:pStyle w:val="Akapitzlist"/>
        <w:numPr>
          <w:ilvl w:val="0"/>
          <w:numId w:val="22"/>
        </w:numPr>
        <w:spacing w:line="240" w:lineRule="auto"/>
        <w:ind w:left="426" w:hanging="357"/>
        <w:contextualSpacing w:val="0"/>
        <w:jc w:val="both"/>
        <w:rPr>
          <w:rFonts w:cs="Times New Roman"/>
          <w:szCs w:val="24"/>
        </w:rPr>
      </w:pPr>
      <w:r w:rsidRPr="002E480B">
        <w:rPr>
          <w:rFonts w:cs="Times New Roman"/>
          <w:szCs w:val="24"/>
        </w:rPr>
        <w:t>Przy ocenie zasadności odstąpienia od wykonania obowiązku informacyjnego z art. 14 ust. 1 i 2 RODO, bierze się pod uwagę w szczególności okoliczności wskazane w art. 14 ust. 5 lit. b RODO, w tym:</w:t>
      </w:r>
    </w:p>
    <w:p w14:paraId="60735BA5" w14:textId="77777777" w:rsidR="005C0E0F" w:rsidRPr="002E480B" w:rsidRDefault="005C0E0F">
      <w:pPr>
        <w:pStyle w:val="Akapitzlist"/>
        <w:numPr>
          <w:ilvl w:val="0"/>
          <w:numId w:val="23"/>
        </w:numPr>
        <w:spacing w:line="240" w:lineRule="auto"/>
        <w:ind w:left="851" w:hanging="357"/>
        <w:contextualSpacing w:val="0"/>
        <w:jc w:val="both"/>
        <w:rPr>
          <w:rFonts w:cs="Times New Roman"/>
          <w:szCs w:val="24"/>
        </w:rPr>
      </w:pPr>
      <w:r w:rsidRPr="002E480B">
        <w:rPr>
          <w:rFonts w:cs="Times New Roman"/>
          <w:szCs w:val="24"/>
        </w:rPr>
        <w:t xml:space="preserve">cele przetwarzania, w tym czy realizacja takiego obowiązku informacyjnego uniemożliwi lub poważnie utrudni realizację celów przyjęcia Zgłoszenia oraz prowadzenia wewnętrznego postępowania wyjaśniającego, </w:t>
      </w:r>
    </w:p>
    <w:p w14:paraId="448FAE2B" w14:textId="77777777" w:rsidR="005C0E0F" w:rsidRPr="002E480B" w:rsidRDefault="005C0E0F">
      <w:pPr>
        <w:pStyle w:val="Akapitzlist"/>
        <w:numPr>
          <w:ilvl w:val="0"/>
          <w:numId w:val="23"/>
        </w:numPr>
        <w:spacing w:line="240" w:lineRule="auto"/>
        <w:ind w:left="851" w:hanging="357"/>
        <w:contextualSpacing w:val="0"/>
        <w:jc w:val="both"/>
        <w:rPr>
          <w:rFonts w:cs="Times New Roman"/>
          <w:szCs w:val="24"/>
        </w:rPr>
      </w:pPr>
      <w:r w:rsidRPr="002E480B">
        <w:rPr>
          <w:rFonts w:cs="Times New Roman"/>
          <w:szCs w:val="24"/>
        </w:rPr>
        <w:t>prawa i wolności zarówno Sygnalisty jak i innych osób, których dane są przetwarzane w procesie, biorąc pod uwagę całokształt okoliczności.</w:t>
      </w:r>
    </w:p>
    <w:p w14:paraId="571990AB" w14:textId="02F2C42C" w:rsidR="005C0E0F" w:rsidRPr="002E480B" w:rsidRDefault="005C0E0F">
      <w:pPr>
        <w:pStyle w:val="Akapitzlist"/>
        <w:numPr>
          <w:ilvl w:val="0"/>
          <w:numId w:val="22"/>
        </w:numPr>
        <w:spacing w:line="240" w:lineRule="auto"/>
        <w:ind w:left="426" w:hanging="357"/>
        <w:contextualSpacing w:val="0"/>
        <w:jc w:val="both"/>
        <w:rPr>
          <w:rFonts w:cs="Times New Roman"/>
          <w:szCs w:val="24"/>
        </w:rPr>
      </w:pPr>
      <w:r w:rsidRPr="002E480B">
        <w:rPr>
          <w:rFonts w:cs="Times New Roman"/>
          <w:szCs w:val="24"/>
        </w:rPr>
        <w:t>O wykonaniu albo o odstąpieniu od wykonania obowiązku informacyjnego</w:t>
      </w:r>
      <w:r w:rsidR="00C259C0">
        <w:rPr>
          <w:rFonts w:cs="Times New Roman"/>
          <w:szCs w:val="24"/>
        </w:rPr>
        <w:t>,</w:t>
      </w:r>
      <w:r w:rsidRPr="002E480B">
        <w:rPr>
          <w:rFonts w:cs="Times New Roman"/>
          <w:szCs w:val="24"/>
        </w:rPr>
        <w:t xml:space="preserve"> w tym o sposobie i czasie wykonania</w:t>
      </w:r>
      <w:r w:rsidR="00C259C0">
        <w:rPr>
          <w:rFonts w:cs="Times New Roman"/>
          <w:szCs w:val="24"/>
        </w:rPr>
        <w:t xml:space="preserve"> tego</w:t>
      </w:r>
      <w:r w:rsidRPr="002E480B">
        <w:rPr>
          <w:rFonts w:cs="Times New Roman"/>
          <w:szCs w:val="24"/>
        </w:rPr>
        <w:t xml:space="preserve"> obowiązku, Pełnomocnik ds. </w:t>
      </w:r>
      <w:r w:rsidR="003B388A">
        <w:rPr>
          <w:rFonts w:cs="Times New Roman"/>
          <w:szCs w:val="24"/>
        </w:rPr>
        <w:t>z</w:t>
      </w:r>
      <w:r w:rsidRPr="002E480B">
        <w:rPr>
          <w:rFonts w:cs="Times New Roman"/>
          <w:szCs w:val="24"/>
        </w:rPr>
        <w:t xml:space="preserve">głoszeń może zasięgnąć opinii </w:t>
      </w:r>
      <w:r w:rsidR="003B388A">
        <w:rPr>
          <w:rFonts w:cs="Times New Roman"/>
          <w:szCs w:val="24"/>
        </w:rPr>
        <w:t xml:space="preserve">powołanego w instytucji </w:t>
      </w:r>
      <w:r w:rsidRPr="002E480B">
        <w:rPr>
          <w:rFonts w:cs="Times New Roman"/>
          <w:szCs w:val="24"/>
        </w:rPr>
        <w:t>Inspektora Ochrony Danych.</w:t>
      </w:r>
    </w:p>
    <w:p w14:paraId="0ACFE34A" w14:textId="0F5B9236" w:rsidR="005C0E0F" w:rsidRPr="002E480B" w:rsidRDefault="005C0E0F">
      <w:pPr>
        <w:pStyle w:val="Akapitzlist"/>
        <w:numPr>
          <w:ilvl w:val="0"/>
          <w:numId w:val="22"/>
        </w:numPr>
        <w:spacing w:line="240" w:lineRule="auto"/>
        <w:ind w:left="426" w:hanging="357"/>
        <w:contextualSpacing w:val="0"/>
        <w:jc w:val="both"/>
        <w:rPr>
          <w:rFonts w:cs="Times New Roman"/>
          <w:szCs w:val="24"/>
        </w:rPr>
      </w:pPr>
      <w:r w:rsidRPr="002E480B">
        <w:rPr>
          <w:rFonts w:cs="Times New Roman"/>
          <w:szCs w:val="24"/>
        </w:rPr>
        <w:t>Osoby, których dane są przetwarzane w związku z przyjmowaniem Zgłoszeń oraz prowadzeniem wewnętrznego postępowania wyjaśniającego, mają prawo realizacji przysługujących im praw określonych w art. 15 – 22 RODO.</w:t>
      </w:r>
    </w:p>
    <w:p w14:paraId="278D8919" w14:textId="667F64B8" w:rsidR="005C0E0F" w:rsidRPr="002E480B" w:rsidRDefault="005C0E0F">
      <w:pPr>
        <w:pStyle w:val="Akapitzlist"/>
        <w:numPr>
          <w:ilvl w:val="0"/>
          <w:numId w:val="22"/>
        </w:numPr>
        <w:spacing w:line="240" w:lineRule="auto"/>
        <w:ind w:left="426" w:hanging="357"/>
        <w:contextualSpacing w:val="0"/>
        <w:jc w:val="both"/>
        <w:rPr>
          <w:rFonts w:cs="Times New Roman"/>
          <w:szCs w:val="24"/>
        </w:rPr>
      </w:pPr>
      <w:r w:rsidRPr="002E480B">
        <w:rPr>
          <w:rFonts w:cs="Times New Roman"/>
          <w:szCs w:val="24"/>
        </w:rPr>
        <w:t>Dane osobowe pozyskane w związku z przyjęciem Zgłoszenia oraz prowadzeniem wewnętrznego postępowania wyjaśniającego, w tym informacje umieszczone w Rejestrze Zgłoszeń, przetwarzane są przez okres 3 lat po zakończeniu roku kalendarzowego, w którym zakończono wewnętrzne postępowanie wyjaśniające lub inne działania następcze prowadzone w wyniku przyjętego Zgłoszenia, lub po zakończeniu postępowań</w:t>
      </w:r>
      <w:r w:rsidR="000E28E5" w:rsidRPr="002E480B">
        <w:rPr>
          <w:rFonts w:cs="Times New Roman"/>
          <w:szCs w:val="24"/>
        </w:rPr>
        <w:t xml:space="preserve"> zainicjowanych w związku z takimi działaniami.</w:t>
      </w:r>
    </w:p>
    <w:p w14:paraId="6B058C49" w14:textId="77777777" w:rsidR="005C0E0F" w:rsidRPr="002E480B" w:rsidRDefault="005C0E0F" w:rsidP="002E480B">
      <w:pPr>
        <w:spacing w:line="240" w:lineRule="auto"/>
        <w:rPr>
          <w:rFonts w:cs="Times New Roman"/>
          <w:szCs w:val="24"/>
        </w:rPr>
      </w:pPr>
    </w:p>
    <w:p w14:paraId="0F1B8178" w14:textId="7CC31130" w:rsidR="005C0E0F" w:rsidRPr="002E480B" w:rsidRDefault="001E1CBE" w:rsidP="002E480B">
      <w:pPr>
        <w:spacing w:line="240" w:lineRule="auto"/>
        <w:jc w:val="center"/>
        <w:rPr>
          <w:rFonts w:cs="Times New Roman"/>
          <w:szCs w:val="24"/>
        </w:rPr>
      </w:pPr>
      <w:r w:rsidRPr="002E480B">
        <w:rPr>
          <w:rFonts w:cs="Times New Roman"/>
          <w:szCs w:val="24"/>
        </w:rPr>
        <w:t>§1</w:t>
      </w:r>
      <w:r w:rsidR="00E64E7E" w:rsidRPr="002E480B">
        <w:rPr>
          <w:rFonts w:cs="Times New Roman"/>
          <w:szCs w:val="24"/>
        </w:rPr>
        <w:t>1</w:t>
      </w:r>
    </w:p>
    <w:p w14:paraId="39966661" w14:textId="54452E88" w:rsidR="001E1CBE" w:rsidRPr="002E480B" w:rsidRDefault="001E1CBE">
      <w:pPr>
        <w:pStyle w:val="Akapitzlist"/>
        <w:numPr>
          <w:ilvl w:val="0"/>
          <w:numId w:val="25"/>
        </w:numPr>
        <w:spacing w:line="240" w:lineRule="auto"/>
        <w:ind w:left="426"/>
        <w:jc w:val="both"/>
        <w:rPr>
          <w:rFonts w:cs="Times New Roman"/>
          <w:szCs w:val="24"/>
        </w:rPr>
      </w:pPr>
      <w:r w:rsidRPr="002E480B">
        <w:rPr>
          <w:rFonts w:cs="Times New Roman"/>
          <w:szCs w:val="24"/>
        </w:rPr>
        <w:t>Zgłoszenie może w każdym przypadku nastąpić również do Rzecznika Praw Obywatelskich lub organu publicznego z pominięciem procedury przewidzianej w niniejszej Procedurze, począwszy od 25.12.2024 r.</w:t>
      </w:r>
    </w:p>
    <w:p w14:paraId="59E26756" w14:textId="77777777" w:rsidR="001E1CBE" w:rsidRPr="002E480B" w:rsidRDefault="001E1CBE">
      <w:pPr>
        <w:pStyle w:val="Akapitzlist"/>
        <w:numPr>
          <w:ilvl w:val="0"/>
          <w:numId w:val="25"/>
        </w:numPr>
        <w:spacing w:line="240" w:lineRule="auto"/>
        <w:ind w:left="426"/>
        <w:jc w:val="both"/>
        <w:rPr>
          <w:rFonts w:cs="Times New Roman"/>
          <w:szCs w:val="24"/>
        </w:rPr>
      </w:pPr>
      <w:r w:rsidRPr="002E480B">
        <w:rPr>
          <w:rFonts w:cs="Times New Roman"/>
          <w:szCs w:val="24"/>
        </w:rPr>
        <w:lastRenderedPageBreak/>
        <w:t>Zgłoszenie dokonane do Rzecznika Praw Obywatelskich lub organu publicznego z pominięciem zgłoszenia wewnętrznego nie skutkuje pozbawieniem Sygnalisty ochrony gwarantowanej przepisami Ustawy.</w:t>
      </w:r>
    </w:p>
    <w:p w14:paraId="30A9AC0B" w14:textId="77777777" w:rsidR="004264E3" w:rsidRDefault="004264E3" w:rsidP="002E480B">
      <w:pPr>
        <w:spacing w:line="240" w:lineRule="auto"/>
        <w:rPr>
          <w:rFonts w:cs="Times New Roman"/>
          <w:szCs w:val="24"/>
        </w:rPr>
      </w:pPr>
    </w:p>
    <w:p w14:paraId="190F083C" w14:textId="77777777" w:rsidR="003B388A" w:rsidRPr="002E480B" w:rsidRDefault="003B388A" w:rsidP="002E480B">
      <w:pPr>
        <w:spacing w:line="240" w:lineRule="auto"/>
        <w:rPr>
          <w:rFonts w:cs="Times New Roman"/>
          <w:szCs w:val="24"/>
        </w:rPr>
      </w:pPr>
    </w:p>
    <w:p w14:paraId="6D4F4BA7" w14:textId="55761A39" w:rsidR="001E1CBE" w:rsidRPr="002E480B" w:rsidRDefault="001E1CBE" w:rsidP="002E480B">
      <w:pPr>
        <w:spacing w:line="240" w:lineRule="auto"/>
        <w:jc w:val="center"/>
        <w:rPr>
          <w:rFonts w:cs="Times New Roman"/>
          <w:b/>
          <w:bCs/>
          <w:szCs w:val="24"/>
        </w:rPr>
      </w:pPr>
      <w:r w:rsidRPr="002E480B">
        <w:rPr>
          <w:rFonts w:cs="Times New Roman"/>
          <w:b/>
          <w:bCs/>
          <w:szCs w:val="24"/>
        </w:rPr>
        <w:t xml:space="preserve">ROZDZIAŁ III – </w:t>
      </w:r>
      <w:r w:rsidRPr="002E480B">
        <w:rPr>
          <w:rFonts w:cs="Times New Roman"/>
          <w:b/>
          <w:bCs/>
          <w:szCs w:val="24"/>
          <w:u w:val="single"/>
        </w:rPr>
        <w:t>Postanowienie końcowe</w:t>
      </w:r>
    </w:p>
    <w:p w14:paraId="3AEEC782" w14:textId="5AE9EC68" w:rsidR="00AE11DD" w:rsidRPr="002E480B" w:rsidRDefault="00AE11DD" w:rsidP="002E480B">
      <w:pPr>
        <w:spacing w:line="240" w:lineRule="auto"/>
        <w:jc w:val="both"/>
        <w:rPr>
          <w:rFonts w:cs="Times New Roman"/>
          <w:szCs w:val="24"/>
        </w:rPr>
      </w:pPr>
    </w:p>
    <w:p w14:paraId="31B23E91" w14:textId="17B5F3EB" w:rsidR="001E1CBE" w:rsidRPr="002E480B" w:rsidRDefault="001E1CBE" w:rsidP="002E480B">
      <w:pPr>
        <w:spacing w:line="240" w:lineRule="auto"/>
        <w:jc w:val="center"/>
        <w:rPr>
          <w:rFonts w:cs="Times New Roman"/>
          <w:szCs w:val="24"/>
        </w:rPr>
      </w:pPr>
      <w:r w:rsidRPr="002E480B">
        <w:rPr>
          <w:rFonts w:cs="Times New Roman"/>
          <w:szCs w:val="24"/>
        </w:rPr>
        <w:t>§1</w:t>
      </w:r>
      <w:r w:rsidR="00E64E7E" w:rsidRPr="002E480B">
        <w:rPr>
          <w:rFonts w:cs="Times New Roman"/>
          <w:szCs w:val="24"/>
        </w:rPr>
        <w:t>2</w:t>
      </w:r>
    </w:p>
    <w:p w14:paraId="159F2195" w14:textId="77777777" w:rsidR="001E1CBE" w:rsidRPr="002E480B" w:rsidRDefault="001E1CBE">
      <w:pPr>
        <w:pStyle w:val="Akapitzlist"/>
        <w:numPr>
          <w:ilvl w:val="0"/>
          <w:numId w:val="26"/>
        </w:numPr>
        <w:spacing w:line="240" w:lineRule="auto"/>
        <w:ind w:left="426" w:hanging="357"/>
        <w:contextualSpacing w:val="0"/>
        <w:jc w:val="both"/>
        <w:rPr>
          <w:rFonts w:cs="Times New Roman"/>
          <w:szCs w:val="24"/>
        </w:rPr>
      </w:pPr>
      <w:r w:rsidRPr="002E480B">
        <w:rPr>
          <w:rFonts w:cs="Times New Roman"/>
          <w:szCs w:val="24"/>
        </w:rPr>
        <w:t>Przeglądu Procedury dokonuje się systematycznie, nie rzadziej niż jeden raz w roku.</w:t>
      </w:r>
    </w:p>
    <w:p w14:paraId="01E95040" w14:textId="7522438B" w:rsidR="001E1CBE" w:rsidRPr="002E480B" w:rsidRDefault="001E1CBE">
      <w:pPr>
        <w:pStyle w:val="Akapitzlist"/>
        <w:numPr>
          <w:ilvl w:val="0"/>
          <w:numId w:val="26"/>
        </w:numPr>
        <w:spacing w:line="240" w:lineRule="auto"/>
        <w:ind w:left="426" w:hanging="357"/>
        <w:contextualSpacing w:val="0"/>
        <w:jc w:val="both"/>
        <w:rPr>
          <w:rFonts w:cs="Times New Roman"/>
          <w:szCs w:val="24"/>
        </w:rPr>
      </w:pPr>
      <w:r w:rsidRPr="002E480B">
        <w:rPr>
          <w:rFonts w:cs="Times New Roman"/>
          <w:szCs w:val="24"/>
        </w:rPr>
        <w:t xml:space="preserve">Procedura wchodzi w życie po upływie 7 dni od dnia podania </w:t>
      </w:r>
      <w:r w:rsidR="00E64E7E" w:rsidRPr="002E480B">
        <w:rPr>
          <w:rFonts w:cs="Times New Roman"/>
          <w:szCs w:val="24"/>
        </w:rPr>
        <w:t>jej</w:t>
      </w:r>
      <w:r w:rsidRPr="002E480B">
        <w:rPr>
          <w:rFonts w:cs="Times New Roman"/>
          <w:szCs w:val="24"/>
        </w:rPr>
        <w:t xml:space="preserve"> do wiadomości osób wykonujących pracę</w:t>
      </w:r>
      <w:r w:rsidR="00E64E7E" w:rsidRPr="002E480B">
        <w:rPr>
          <w:rFonts w:cs="Times New Roman"/>
          <w:szCs w:val="24"/>
        </w:rPr>
        <w:t xml:space="preserve"> w sposób przyjęty w instytucji.</w:t>
      </w:r>
    </w:p>
    <w:p w14:paraId="6EB86836" w14:textId="16AF36BE" w:rsidR="001E1CBE" w:rsidRPr="002E480B" w:rsidRDefault="001E1CBE">
      <w:pPr>
        <w:pStyle w:val="Akapitzlist"/>
        <w:numPr>
          <w:ilvl w:val="0"/>
          <w:numId w:val="26"/>
        </w:numPr>
        <w:spacing w:line="240" w:lineRule="auto"/>
        <w:ind w:left="426" w:hanging="357"/>
        <w:contextualSpacing w:val="0"/>
        <w:jc w:val="both"/>
        <w:rPr>
          <w:rFonts w:cs="Times New Roman"/>
          <w:szCs w:val="24"/>
        </w:rPr>
      </w:pPr>
      <w:r w:rsidRPr="002E480B">
        <w:rPr>
          <w:rFonts w:cs="Times New Roman"/>
          <w:szCs w:val="24"/>
        </w:rPr>
        <w:t>Kandydatowi do pracy na podstawie stosunku pracy lub innego stosunku prawnego stanowiącego podstawę świadczenia pracy lub usług lub pełnienia funkcji przekazuje się informacj</w:t>
      </w:r>
      <w:r w:rsidR="003B388A">
        <w:rPr>
          <w:rFonts w:cs="Times New Roman"/>
          <w:szCs w:val="24"/>
        </w:rPr>
        <w:t>e</w:t>
      </w:r>
      <w:r w:rsidRPr="002E480B">
        <w:rPr>
          <w:rFonts w:cs="Times New Roman"/>
          <w:szCs w:val="24"/>
        </w:rPr>
        <w:t xml:space="preserve"> o Procedurze wraz z rozpoczęciem rekrutacji lub negocjacji poprzedzających zawarcie innej niż stosunek pracy umowy.</w:t>
      </w:r>
    </w:p>
    <w:p w14:paraId="7148F4AD" w14:textId="77777777" w:rsidR="001E1CBE" w:rsidRDefault="001E1CBE" w:rsidP="001E1CBE">
      <w:pPr>
        <w:spacing w:line="276" w:lineRule="auto"/>
        <w:rPr>
          <w:rFonts w:cs="Times New Roman"/>
          <w:szCs w:val="24"/>
        </w:rPr>
      </w:pPr>
    </w:p>
    <w:p w14:paraId="74DACA9C" w14:textId="77777777" w:rsidR="002E480B" w:rsidRDefault="002E480B" w:rsidP="001E1CBE">
      <w:pPr>
        <w:spacing w:line="276" w:lineRule="auto"/>
        <w:rPr>
          <w:rFonts w:cs="Times New Roman"/>
          <w:szCs w:val="24"/>
        </w:rPr>
      </w:pPr>
    </w:p>
    <w:p w14:paraId="56A78A20" w14:textId="77777777" w:rsidR="002E480B" w:rsidRDefault="002E480B" w:rsidP="001E1CBE">
      <w:pPr>
        <w:spacing w:line="276" w:lineRule="auto"/>
        <w:rPr>
          <w:rFonts w:cs="Times New Roman"/>
          <w:szCs w:val="24"/>
        </w:rPr>
      </w:pPr>
    </w:p>
    <w:p w14:paraId="42A06D4E" w14:textId="3E51DA92" w:rsidR="002E480B" w:rsidRDefault="002E480B">
      <w:pPr>
        <w:rPr>
          <w:rFonts w:cs="Times New Roman"/>
          <w:szCs w:val="24"/>
        </w:rPr>
      </w:pPr>
      <w:r>
        <w:rPr>
          <w:rFonts w:cs="Times New Roman"/>
          <w:szCs w:val="24"/>
        </w:rPr>
        <w:br w:type="page"/>
      </w:r>
    </w:p>
    <w:p w14:paraId="61436B8C" w14:textId="231F8198" w:rsidR="006260DB" w:rsidRPr="006260DB" w:rsidRDefault="006260DB" w:rsidP="006260DB">
      <w:pPr>
        <w:jc w:val="center"/>
        <w:rPr>
          <w:rFonts w:eastAsia="Times New Roman" w:cs="Times New Roman"/>
          <w:szCs w:val="24"/>
        </w:rPr>
      </w:pPr>
      <w:bookmarkStart w:id="2" w:name="_Hlk96096318"/>
      <w:r w:rsidRPr="006260DB">
        <w:rPr>
          <w:rFonts w:cs="Times New Roman"/>
          <w:b/>
          <w:bCs/>
          <w:szCs w:val="24"/>
          <w:u w:val="single"/>
        </w:rPr>
        <w:lastRenderedPageBreak/>
        <w:t xml:space="preserve">Klauzula informacyjna </w:t>
      </w:r>
      <w:r w:rsidR="00C07F7C">
        <w:rPr>
          <w:rFonts w:cs="Times New Roman"/>
          <w:b/>
          <w:bCs/>
          <w:szCs w:val="24"/>
          <w:u w:val="single"/>
        </w:rPr>
        <w:t>RODO</w:t>
      </w:r>
    </w:p>
    <w:p w14:paraId="7281C155" w14:textId="77777777" w:rsidR="006260DB" w:rsidRPr="006260DB" w:rsidRDefault="006260DB" w:rsidP="006260DB">
      <w:pPr>
        <w:jc w:val="center"/>
        <w:rPr>
          <w:rFonts w:eastAsia="Times New Roman" w:cs="Times New Roman"/>
          <w:b/>
          <w:bCs/>
          <w:szCs w:val="24"/>
          <w:u w:val="single"/>
        </w:rPr>
      </w:pPr>
    </w:p>
    <w:p w14:paraId="76E2D429" w14:textId="41E34072" w:rsidR="006260DB" w:rsidRPr="006260DB" w:rsidRDefault="006260DB" w:rsidP="006260DB">
      <w:pPr>
        <w:spacing w:line="276" w:lineRule="auto"/>
        <w:jc w:val="center"/>
        <w:rPr>
          <w:rFonts w:eastAsia="Times New Roman" w:cs="Times New Roman"/>
          <w:sz w:val="22"/>
        </w:rPr>
      </w:pPr>
      <w:r w:rsidRPr="006260DB">
        <w:rPr>
          <w:rFonts w:cs="Times New Roman"/>
          <w:sz w:val="22"/>
        </w:rPr>
        <w:t>(podstawa prawna: art.</w:t>
      </w:r>
      <w:r>
        <w:rPr>
          <w:rFonts w:cs="Times New Roman"/>
          <w:sz w:val="22"/>
        </w:rPr>
        <w:t xml:space="preserve"> </w:t>
      </w:r>
      <w:r w:rsidRPr="006260DB">
        <w:rPr>
          <w:rFonts w:cs="Times New Roman"/>
          <w:sz w:val="22"/>
        </w:rPr>
        <w:t>13 ust. 1 i ust. 2 Rozporządzenia Parlamentu Europejskiego i Rady (UE) 2016/679 z dnia 27 kwietnia 2016 w sprawie ochrony os</w:t>
      </w:r>
      <w:r w:rsidRPr="006260DB">
        <w:rPr>
          <w:rFonts w:cs="Times New Roman"/>
          <w:sz w:val="22"/>
          <w:lang w:val="es-ES_tradnl"/>
        </w:rPr>
        <w:t>ó</w:t>
      </w:r>
      <w:r w:rsidRPr="006260DB">
        <w:rPr>
          <w:rFonts w:cs="Times New Roman"/>
          <w:sz w:val="22"/>
        </w:rPr>
        <w:t>b fizycznych w związku z przetwarzaniem danych osobowych i w sprawie swobodnego przepływu takich danych oraz uchylenia dyrektywy 95/46/WE(RODO))</w:t>
      </w:r>
    </w:p>
    <w:p w14:paraId="76F21384" w14:textId="77777777" w:rsidR="006260DB" w:rsidRPr="006260DB" w:rsidRDefault="006260DB" w:rsidP="006260DB">
      <w:pPr>
        <w:jc w:val="center"/>
        <w:rPr>
          <w:rFonts w:eastAsia="Times New Roman" w:cs="Times New Roman"/>
          <w:sz w:val="22"/>
        </w:rPr>
      </w:pPr>
    </w:p>
    <w:p w14:paraId="3FE39B13" w14:textId="77777777" w:rsidR="006260DB" w:rsidRPr="006260DB" w:rsidRDefault="006260DB" w:rsidP="006260DB">
      <w:pPr>
        <w:jc w:val="both"/>
        <w:rPr>
          <w:rFonts w:eastAsia="Times New Roman" w:cs="Times New Roman"/>
          <w:i/>
          <w:iCs/>
          <w:sz w:val="22"/>
        </w:rPr>
      </w:pPr>
    </w:p>
    <w:p w14:paraId="19C105F1" w14:textId="001E159E" w:rsidR="006260DB" w:rsidRPr="006260DB" w:rsidRDefault="006260DB">
      <w:pPr>
        <w:pStyle w:val="Akapitzlist"/>
        <w:numPr>
          <w:ilvl w:val="0"/>
          <w:numId w:val="35"/>
        </w:numPr>
        <w:pBdr>
          <w:top w:val="nil"/>
          <w:left w:val="nil"/>
          <w:bottom w:val="nil"/>
          <w:right w:val="nil"/>
          <w:between w:val="nil"/>
          <w:bar w:val="nil"/>
        </w:pBdr>
        <w:spacing w:line="276" w:lineRule="auto"/>
        <w:contextualSpacing w:val="0"/>
        <w:jc w:val="both"/>
        <w:rPr>
          <w:rFonts w:eastAsia="Times New Roman" w:cs="Times New Roman"/>
          <w:sz w:val="22"/>
        </w:rPr>
      </w:pPr>
      <w:r w:rsidRPr="006260DB">
        <w:rPr>
          <w:rFonts w:cs="Times New Roman"/>
          <w:sz w:val="22"/>
        </w:rPr>
        <w:t xml:space="preserve">Administratorem danych osobowych jest </w:t>
      </w:r>
      <w:r>
        <w:rPr>
          <w:rFonts w:cs="Times New Roman"/>
          <w:sz w:val="22"/>
        </w:rPr>
        <w:t>Filharmonia Dolnośląska w Jeleniej Górze</w:t>
      </w:r>
      <w:r w:rsidRPr="006260DB">
        <w:rPr>
          <w:rFonts w:cs="Times New Roman"/>
          <w:sz w:val="22"/>
        </w:rPr>
        <w:t xml:space="preserve"> z siedzibą przy </w:t>
      </w:r>
      <w:r w:rsidR="00AB54EE">
        <w:rPr>
          <w:rFonts w:cs="Times New Roman"/>
          <w:sz w:val="22"/>
        </w:rPr>
        <w:br/>
      </w:r>
      <w:r w:rsidRPr="006260DB">
        <w:rPr>
          <w:rFonts w:cs="Times New Roman"/>
          <w:sz w:val="22"/>
        </w:rPr>
        <w:t xml:space="preserve">ul. </w:t>
      </w:r>
      <w:r>
        <w:rPr>
          <w:rFonts w:cs="Times New Roman"/>
          <w:sz w:val="22"/>
        </w:rPr>
        <w:t>Piłsudskiego 60</w:t>
      </w:r>
      <w:r w:rsidRPr="006260DB">
        <w:rPr>
          <w:rFonts w:cs="Times New Roman"/>
          <w:sz w:val="22"/>
        </w:rPr>
        <w:t xml:space="preserve">, </w:t>
      </w:r>
      <w:r w:rsidRPr="009F324F">
        <w:rPr>
          <w:rFonts w:eastAsia="Calibri"/>
          <w:sz w:val="22"/>
        </w:rPr>
        <w:t>58-500 Jelenia Góra</w:t>
      </w:r>
      <w:r w:rsidRPr="006260DB">
        <w:rPr>
          <w:rFonts w:cs="Times New Roman"/>
          <w:sz w:val="22"/>
        </w:rPr>
        <w:t>, zwana dalej „Administratorem”. Z Administratorem danych osobowych można skontaktować się pisemnie na adres siedziby Administratora.</w:t>
      </w:r>
    </w:p>
    <w:p w14:paraId="1D0DA075" w14:textId="68B7D3B1" w:rsidR="006260DB" w:rsidRPr="006260DB" w:rsidRDefault="006260DB">
      <w:pPr>
        <w:pStyle w:val="Akapitzlist"/>
        <w:numPr>
          <w:ilvl w:val="0"/>
          <w:numId w:val="35"/>
        </w:numPr>
        <w:pBdr>
          <w:top w:val="nil"/>
          <w:left w:val="nil"/>
          <w:bottom w:val="nil"/>
          <w:right w:val="nil"/>
          <w:between w:val="nil"/>
          <w:bar w:val="nil"/>
        </w:pBdr>
        <w:spacing w:line="276" w:lineRule="auto"/>
        <w:contextualSpacing w:val="0"/>
        <w:jc w:val="both"/>
        <w:rPr>
          <w:rFonts w:eastAsia="Times New Roman" w:cs="Times New Roman"/>
          <w:sz w:val="22"/>
        </w:rPr>
      </w:pPr>
      <w:r w:rsidRPr="006260DB">
        <w:rPr>
          <w:rFonts w:cs="Times New Roman"/>
          <w:sz w:val="22"/>
        </w:rPr>
        <w:t>Administrator wyznaczył inspektora ochrony danych, z którym może się Pan/Pani skontaktować poprzez email iod@</w:t>
      </w:r>
      <w:r>
        <w:rPr>
          <w:rFonts w:cs="Times New Roman"/>
          <w:sz w:val="22"/>
        </w:rPr>
        <w:t>filharmonia.jgora</w:t>
      </w:r>
      <w:r w:rsidRPr="006260DB">
        <w:rPr>
          <w:rFonts w:cs="Times New Roman"/>
          <w:sz w:val="22"/>
        </w:rPr>
        <w:t>.pl lub pisemnie na adres siedziby Administratora. Z inspektorem ochrony danych można się kontaktować we wszystkich sprawach dotyczących przetwarzania danych osobowych oraz korzystania z praw związanych z przetwarzaniem danych.</w:t>
      </w:r>
    </w:p>
    <w:p w14:paraId="2ED15AEF" w14:textId="77777777" w:rsidR="006260DB" w:rsidRPr="006260DB" w:rsidRDefault="006260DB">
      <w:pPr>
        <w:pStyle w:val="Akapitzlist"/>
        <w:numPr>
          <w:ilvl w:val="0"/>
          <w:numId w:val="35"/>
        </w:numPr>
        <w:pBdr>
          <w:top w:val="nil"/>
          <w:left w:val="nil"/>
          <w:bottom w:val="nil"/>
          <w:right w:val="nil"/>
          <w:between w:val="nil"/>
          <w:bar w:val="nil"/>
        </w:pBdr>
        <w:spacing w:line="276" w:lineRule="auto"/>
        <w:contextualSpacing w:val="0"/>
        <w:jc w:val="both"/>
        <w:rPr>
          <w:rFonts w:eastAsia="Times New Roman" w:cs="Times New Roman"/>
          <w:color w:val="000000" w:themeColor="text1"/>
          <w:sz w:val="22"/>
        </w:rPr>
      </w:pPr>
      <w:r w:rsidRPr="006260DB">
        <w:rPr>
          <w:rFonts w:cs="Times New Roman"/>
          <w:color w:val="000000" w:themeColor="text1"/>
          <w:sz w:val="22"/>
        </w:rPr>
        <w:t>Podane dane będą przetwarzane w celu wypełnienia obowiązków wskazanych ustawą z dnia 14 czerwca 2024 o ochronie sygnalistów (DZ. U. 2024 poz. 928 - dalej Ustawa), a co za tym idzie w szczególności w celu przyjęcia zgłoszenia informacji o naruszeniach prawa oraz podjęcia działań następczych.</w:t>
      </w:r>
    </w:p>
    <w:p w14:paraId="309A3FAB" w14:textId="77777777" w:rsidR="006260DB" w:rsidRPr="006260DB" w:rsidRDefault="006260DB">
      <w:pPr>
        <w:pStyle w:val="Akapitzlist"/>
        <w:numPr>
          <w:ilvl w:val="0"/>
          <w:numId w:val="35"/>
        </w:numPr>
        <w:pBdr>
          <w:top w:val="nil"/>
          <w:left w:val="nil"/>
          <w:bottom w:val="nil"/>
          <w:right w:val="nil"/>
          <w:between w:val="nil"/>
          <w:bar w:val="nil"/>
        </w:pBdr>
        <w:spacing w:line="276" w:lineRule="auto"/>
        <w:contextualSpacing w:val="0"/>
        <w:jc w:val="both"/>
        <w:rPr>
          <w:rFonts w:eastAsia="Times New Roman" w:cs="Times New Roman"/>
          <w:color w:val="000000" w:themeColor="text1"/>
          <w:sz w:val="22"/>
        </w:rPr>
      </w:pPr>
      <w:r w:rsidRPr="006260DB">
        <w:rPr>
          <w:rFonts w:eastAsia="Times New Roman" w:cs="Times New Roman"/>
          <w:color w:val="000000" w:themeColor="text1"/>
          <w:sz w:val="22"/>
        </w:rPr>
        <w:t>Podstawę przetwarzania danych osobowych stanowią:</w:t>
      </w:r>
    </w:p>
    <w:p w14:paraId="2889497B" w14:textId="77777777" w:rsidR="006260DB" w:rsidRPr="006260DB" w:rsidRDefault="006260DB">
      <w:pPr>
        <w:pStyle w:val="Akapitzlist"/>
        <w:numPr>
          <w:ilvl w:val="0"/>
          <w:numId w:val="36"/>
        </w:numPr>
        <w:pBdr>
          <w:top w:val="nil"/>
          <w:left w:val="nil"/>
          <w:bottom w:val="nil"/>
          <w:right w:val="nil"/>
          <w:between w:val="nil"/>
          <w:bar w:val="nil"/>
        </w:pBdr>
        <w:spacing w:line="276" w:lineRule="auto"/>
        <w:contextualSpacing w:val="0"/>
        <w:jc w:val="both"/>
        <w:rPr>
          <w:rFonts w:eastAsia="Times New Roman" w:cs="Times New Roman"/>
          <w:color w:val="000000" w:themeColor="text1"/>
          <w:sz w:val="22"/>
        </w:rPr>
      </w:pPr>
      <w:r w:rsidRPr="006260DB">
        <w:rPr>
          <w:rFonts w:eastAsia="Times New Roman" w:cs="Times New Roman"/>
          <w:color w:val="000000" w:themeColor="text1"/>
          <w:sz w:val="22"/>
        </w:rPr>
        <w:t>obowiązek prawny wynikający z ustawy z dnia 14 czerwca o ochronie sygnalistów (DZ. U. 2024 poz. 928) - art. 6 ust. 1 lit. c RODO,</w:t>
      </w:r>
    </w:p>
    <w:p w14:paraId="35D4BCAA" w14:textId="77777777" w:rsidR="006260DB" w:rsidRPr="006260DB" w:rsidRDefault="006260DB">
      <w:pPr>
        <w:pStyle w:val="Akapitzlist"/>
        <w:numPr>
          <w:ilvl w:val="0"/>
          <w:numId w:val="36"/>
        </w:numPr>
        <w:pBdr>
          <w:top w:val="nil"/>
          <w:left w:val="nil"/>
          <w:bottom w:val="nil"/>
          <w:right w:val="nil"/>
          <w:between w:val="nil"/>
          <w:bar w:val="nil"/>
        </w:pBdr>
        <w:spacing w:line="276" w:lineRule="auto"/>
        <w:contextualSpacing w:val="0"/>
        <w:jc w:val="both"/>
        <w:rPr>
          <w:rFonts w:eastAsia="Times New Roman" w:cs="Times New Roman"/>
          <w:color w:val="000000" w:themeColor="text1"/>
          <w:sz w:val="22"/>
        </w:rPr>
      </w:pPr>
      <w:r w:rsidRPr="006260DB">
        <w:rPr>
          <w:rFonts w:eastAsia="Times New Roman" w:cs="Times New Roman"/>
          <w:color w:val="000000" w:themeColor="text1"/>
          <w:sz w:val="22"/>
        </w:rPr>
        <w:t>zgoda w przypadku ujawnienia tożsamości sygnalisty - art. 6 ust. 1 lit. a RODO,</w:t>
      </w:r>
    </w:p>
    <w:p w14:paraId="3D569C73" w14:textId="77777777" w:rsidR="006260DB" w:rsidRPr="006260DB" w:rsidRDefault="006260DB">
      <w:pPr>
        <w:pStyle w:val="Akapitzlist"/>
        <w:numPr>
          <w:ilvl w:val="0"/>
          <w:numId w:val="36"/>
        </w:numPr>
        <w:pBdr>
          <w:top w:val="nil"/>
          <w:left w:val="nil"/>
          <w:bottom w:val="nil"/>
          <w:right w:val="nil"/>
          <w:between w:val="nil"/>
          <w:bar w:val="nil"/>
        </w:pBdr>
        <w:spacing w:line="276" w:lineRule="auto"/>
        <w:contextualSpacing w:val="0"/>
        <w:jc w:val="both"/>
        <w:rPr>
          <w:rFonts w:eastAsia="Times New Roman" w:cs="Times New Roman"/>
          <w:color w:val="000000" w:themeColor="text1"/>
          <w:sz w:val="22"/>
        </w:rPr>
      </w:pPr>
      <w:r w:rsidRPr="006260DB">
        <w:rPr>
          <w:rFonts w:eastAsia="Times New Roman" w:cs="Times New Roman"/>
          <w:color w:val="000000" w:themeColor="text1"/>
          <w:sz w:val="22"/>
        </w:rPr>
        <w:t>uzasadniony interes Administratora lub osoby trzeciej, której dane są ujawniane, jakim jest konieczność weryfikacji otrzymanego zgłoszenia i przeprowadzenie postępowania wyjaśniającego - art. 6 ust. 1 lit. f RODO.</w:t>
      </w:r>
    </w:p>
    <w:p w14:paraId="3EBCC7B0" w14:textId="77777777" w:rsidR="006260DB" w:rsidRPr="006260DB" w:rsidRDefault="006260DB">
      <w:pPr>
        <w:pStyle w:val="Akapitzlist"/>
        <w:numPr>
          <w:ilvl w:val="0"/>
          <w:numId w:val="35"/>
        </w:numPr>
        <w:pBdr>
          <w:top w:val="nil"/>
          <w:left w:val="nil"/>
          <w:bottom w:val="nil"/>
          <w:right w:val="nil"/>
          <w:between w:val="nil"/>
          <w:bar w:val="nil"/>
        </w:pBdr>
        <w:spacing w:line="276" w:lineRule="auto"/>
        <w:contextualSpacing w:val="0"/>
        <w:jc w:val="both"/>
        <w:rPr>
          <w:rFonts w:eastAsia="Times New Roman" w:cs="Times New Roman"/>
          <w:sz w:val="22"/>
        </w:rPr>
      </w:pPr>
      <w:r w:rsidRPr="006260DB">
        <w:rPr>
          <w:rFonts w:cs="Times New Roman"/>
          <w:sz w:val="22"/>
        </w:rPr>
        <w:t>Dane osobowe nie będą udostępniane podmiotom zewnętrznym z wyjątkiem podmiotów upoważnionych do przyjmowania zgłoszeń wewnętrznych oraz podejmowania działań następczych, w tym weryfikacji zgłoszenia i dalszej komunikacji, a także do dostawcy platformy do obsługi zgłoszeń oraz innych podmiotów przetwarzających dane na podstawie zawartej z Administratorem umowy powierzenia przetwarzania danych osobowych. Dane osobowe mogą być udostępnianie również podmiotów upoważnionym do odbioru tych danych na podstawie innych przepisów prawa, w szczególności organom władzy publicznej.</w:t>
      </w:r>
    </w:p>
    <w:p w14:paraId="6B457198" w14:textId="77777777" w:rsidR="006260DB" w:rsidRPr="006260DB" w:rsidRDefault="006260DB">
      <w:pPr>
        <w:pStyle w:val="Akapitzlist"/>
        <w:numPr>
          <w:ilvl w:val="0"/>
          <w:numId w:val="35"/>
        </w:numPr>
        <w:pBdr>
          <w:top w:val="nil"/>
          <w:left w:val="nil"/>
          <w:bottom w:val="nil"/>
          <w:right w:val="nil"/>
          <w:between w:val="nil"/>
          <w:bar w:val="nil"/>
        </w:pBdr>
        <w:spacing w:line="276" w:lineRule="auto"/>
        <w:contextualSpacing w:val="0"/>
        <w:jc w:val="both"/>
        <w:rPr>
          <w:rFonts w:eastAsia="Times New Roman" w:cs="Times New Roman"/>
          <w:sz w:val="22"/>
        </w:rPr>
      </w:pPr>
      <w:r w:rsidRPr="006260DB">
        <w:rPr>
          <w:rFonts w:eastAsia="Times New Roman" w:cs="Times New Roman"/>
          <w:sz w:val="22"/>
        </w:rPr>
        <w:t>Dane osobowe oraz pozostałe informacje ujawnione w rejestrze zgłoszeń wewnętrznych przechowywane będą przez okres 3 lat po zakończeniu roku kalendarzowego, w którym zakończono działania następcze lub po zakończeniu postępowań zainicjowanych tymi działaniami.</w:t>
      </w:r>
    </w:p>
    <w:p w14:paraId="6223B912" w14:textId="77777777" w:rsidR="006260DB" w:rsidRPr="006260DB" w:rsidRDefault="006260DB">
      <w:pPr>
        <w:pStyle w:val="Akapitzlist"/>
        <w:numPr>
          <w:ilvl w:val="0"/>
          <w:numId w:val="35"/>
        </w:numPr>
        <w:pBdr>
          <w:top w:val="nil"/>
          <w:left w:val="nil"/>
          <w:bottom w:val="nil"/>
          <w:right w:val="nil"/>
          <w:between w:val="nil"/>
          <w:bar w:val="nil"/>
        </w:pBdr>
        <w:spacing w:line="276" w:lineRule="auto"/>
        <w:contextualSpacing w:val="0"/>
        <w:jc w:val="both"/>
        <w:rPr>
          <w:rFonts w:eastAsia="Times New Roman" w:cs="Times New Roman"/>
          <w:sz w:val="22"/>
        </w:rPr>
      </w:pPr>
      <w:r w:rsidRPr="006260DB">
        <w:rPr>
          <w:rFonts w:cs="Times New Roman"/>
          <w:sz w:val="22"/>
        </w:rPr>
        <w:t xml:space="preserve"> Administrator nie będzie przekazywał Pana/Pani danych do państw spoza Europejskiego Obszaru Gospodarczego (tj. państw trzecich) ani do organizacji międzynarodowych. </w:t>
      </w:r>
    </w:p>
    <w:p w14:paraId="0F7FD41D" w14:textId="77777777" w:rsidR="006260DB" w:rsidRPr="006260DB" w:rsidRDefault="006260DB">
      <w:pPr>
        <w:pStyle w:val="Akapitzlist"/>
        <w:numPr>
          <w:ilvl w:val="0"/>
          <w:numId w:val="35"/>
        </w:numPr>
        <w:pBdr>
          <w:top w:val="nil"/>
          <w:left w:val="nil"/>
          <w:bottom w:val="nil"/>
          <w:right w:val="nil"/>
          <w:between w:val="nil"/>
          <w:bar w:val="nil"/>
        </w:pBdr>
        <w:spacing w:line="276" w:lineRule="auto"/>
        <w:contextualSpacing w:val="0"/>
        <w:jc w:val="both"/>
        <w:rPr>
          <w:rFonts w:eastAsia="Times New Roman" w:cs="Times New Roman"/>
          <w:sz w:val="22"/>
        </w:rPr>
      </w:pPr>
      <w:r w:rsidRPr="006260DB">
        <w:rPr>
          <w:rFonts w:cs="Times New Roman"/>
          <w:sz w:val="22"/>
        </w:rPr>
        <w:t>Pana/Pani dane osobowe nie będą przetwarzane w sposób zautomatyzowany oraz nie będą profilowane.</w:t>
      </w:r>
    </w:p>
    <w:p w14:paraId="35F91794" w14:textId="77777777" w:rsidR="006260DB" w:rsidRPr="006260DB" w:rsidRDefault="006260DB">
      <w:pPr>
        <w:pStyle w:val="Akapitzlist"/>
        <w:numPr>
          <w:ilvl w:val="0"/>
          <w:numId w:val="35"/>
        </w:numPr>
        <w:pBdr>
          <w:top w:val="nil"/>
          <w:left w:val="nil"/>
          <w:bottom w:val="nil"/>
          <w:right w:val="nil"/>
          <w:between w:val="nil"/>
          <w:bar w:val="nil"/>
        </w:pBdr>
        <w:spacing w:line="276" w:lineRule="auto"/>
        <w:contextualSpacing w:val="0"/>
        <w:jc w:val="both"/>
        <w:rPr>
          <w:rFonts w:eastAsia="Times New Roman" w:cs="Times New Roman"/>
          <w:color w:val="FF0000"/>
          <w:sz w:val="22"/>
          <w:u w:color="FF0000"/>
        </w:rPr>
      </w:pPr>
      <w:r w:rsidRPr="006260DB">
        <w:rPr>
          <w:rFonts w:cs="Times New Roman"/>
          <w:sz w:val="22"/>
        </w:rPr>
        <w:t xml:space="preserve">Osoba, której dotyczą dane osobowe ma prawo do: 1) żądania dostępu do tych danych, w tym do uzyskania kopii tych danych, 2) ich sprostowania (poprawiania), 3) usunięcia (tzw. prawo do bycia zapomnianym) 4) ograniczenia przetwarzania, 5) wniesienia sprzeciwu wobec ich przetwarzania, 6) wniesienia skargi do organu nadzorczego, którym jest Prezes Urzędu Ochrony Danych Osobowych z siedzibą ul. Stawki 2, 00-193 Warszawa, jeżeli zachodzą przesłanki do tych uprawnień i nie są ograniczone poprzez inne przepisy prawne. </w:t>
      </w:r>
    </w:p>
    <w:p w14:paraId="300A67B3" w14:textId="77777777" w:rsidR="006260DB" w:rsidRPr="006260DB" w:rsidRDefault="006260DB">
      <w:pPr>
        <w:pStyle w:val="Akapitzlist"/>
        <w:numPr>
          <w:ilvl w:val="0"/>
          <w:numId w:val="35"/>
        </w:numPr>
        <w:pBdr>
          <w:top w:val="nil"/>
          <w:left w:val="nil"/>
          <w:bottom w:val="nil"/>
          <w:right w:val="nil"/>
          <w:between w:val="nil"/>
          <w:bar w:val="nil"/>
        </w:pBdr>
        <w:spacing w:line="276" w:lineRule="auto"/>
        <w:contextualSpacing w:val="0"/>
        <w:jc w:val="both"/>
        <w:rPr>
          <w:rFonts w:eastAsia="Times New Roman" w:cs="Times New Roman"/>
          <w:color w:val="000000" w:themeColor="text1"/>
          <w:sz w:val="22"/>
          <w:u w:color="FF0000"/>
        </w:rPr>
      </w:pPr>
      <w:r w:rsidRPr="006260DB">
        <w:rPr>
          <w:rFonts w:cs="Times New Roman"/>
          <w:color w:val="000000" w:themeColor="text1"/>
          <w:sz w:val="22"/>
        </w:rPr>
        <w:t xml:space="preserve">Podanie przez Państwa danych osobowych jest obowiązkowe, aby dokonać zgłoszenia naruszenia. </w:t>
      </w:r>
    </w:p>
    <w:p w14:paraId="05C492E1" w14:textId="1A391D30" w:rsidR="006260DB" w:rsidRDefault="006260DB">
      <w:pPr>
        <w:rPr>
          <w:rFonts w:cs="Times New Roman"/>
          <w:b/>
          <w:bCs/>
          <w:sz w:val="20"/>
          <w:szCs w:val="20"/>
        </w:rPr>
      </w:pPr>
    </w:p>
    <w:p w14:paraId="171A6FFF" w14:textId="77777777" w:rsidR="006260DB" w:rsidRDefault="006260DB">
      <w:pPr>
        <w:rPr>
          <w:rFonts w:cs="Times New Roman"/>
          <w:b/>
          <w:bCs/>
          <w:sz w:val="20"/>
          <w:szCs w:val="20"/>
        </w:rPr>
      </w:pPr>
      <w:r>
        <w:rPr>
          <w:rFonts w:cs="Times New Roman"/>
          <w:b/>
          <w:bCs/>
          <w:sz w:val="20"/>
          <w:szCs w:val="20"/>
        </w:rPr>
        <w:br w:type="page"/>
      </w:r>
    </w:p>
    <w:p w14:paraId="206A87BE" w14:textId="3287998C" w:rsidR="002E480B" w:rsidRDefault="002E480B" w:rsidP="002E480B">
      <w:pPr>
        <w:jc w:val="right"/>
        <w:rPr>
          <w:rFonts w:cs="Times New Roman"/>
          <w:b/>
          <w:bCs/>
          <w:sz w:val="20"/>
          <w:szCs w:val="20"/>
        </w:rPr>
      </w:pPr>
      <w:r w:rsidRPr="002E480B">
        <w:rPr>
          <w:rFonts w:cs="Times New Roman"/>
          <w:b/>
          <w:bCs/>
          <w:sz w:val="20"/>
          <w:szCs w:val="20"/>
        </w:rPr>
        <w:lastRenderedPageBreak/>
        <w:t>Załącznik nr 1</w:t>
      </w:r>
    </w:p>
    <w:p w14:paraId="64E8DBD8" w14:textId="77777777" w:rsidR="002E480B" w:rsidRPr="004569AE" w:rsidRDefault="002E480B" w:rsidP="002E480B">
      <w:pPr>
        <w:spacing w:line="240" w:lineRule="auto"/>
        <w:jc w:val="right"/>
        <w:rPr>
          <w:rFonts w:cs="Times New Roman"/>
          <w:b/>
          <w:bCs/>
          <w:sz w:val="18"/>
          <w:szCs w:val="18"/>
        </w:rPr>
      </w:pPr>
    </w:p>
    <w:p w14:paraId="55A63BAD" w14:textId="77777777" w:rsidR="004264E3" w:rsidRPr="004569AE" w:rsidRDefault="002E480B" w:rsidP="002E480B">
      <w:pPr>
        <w:spacing w:line="240" w:lineRule="auto"/>
        <w:jc w:val="center"/>
        <w:rPr>
          <w:rFonts w:cs="Times New Roman"/>
          <w:b/>
          <w:bCs/>
          <w:sz w:val="22"/>
        </w:rPr>
      </w:pPr>
      <w:r w:rsidRPr="004569AE">
        <w:rPr>
          <w:rFonts w:cs="Times New Roman"/>
          <w:b/>
          <w:bCs/>
          <w:sz w:val="22"/>
        </w:rPr>
        <w:t xml:space="preserve">UPOWAŻNIENIE </w:t>
      </w:r>
    </w:p>
    <w:p w14:paraId="056EAC24" w14:textId="51A990DF" w:rsidR="004264E3" w:rsidRPr="004569AE" w:rsidRDefault="004264E3" w:rsidP="002E480B">
      <w:pPr>
        <w:spacing w:line="240" w:lineRule="auto"/>
        <w:jc w:val="center"/>
        <w:rPr>
          <w:rFonts w:cs="Times New Roman"/>
          <w:b/>
          <w:bCs/>
          <w:sz w:val="22"/>
        </w:rPr>
      </w:pPr>
      <w:r w:rsidRPr="004569AE">
        <w:rPr>
          <w:rFonts w:cs="Times New Roman"/>
          <w:b/>
          <w:bCs/>
          <w:sz w:val="22"/>
        </w:rPr>
        <w:t xml:space="preserve">do przyjmowania i weryfikacji zgłoszeń, podejmowania działań następczych </w:t>
      </w:r>
    </w:p>
    <w:p w14:paraId="31E63481" w14:textId="3DCEB718" w:rsidR="002E480B" w:rsidRPr="004569AE" w:rsidRDefault="004264E3" w:rsidP="003B388A">
      <w:pPr>
        <w:spacing w:line="240" w:lineRule="auto"/>
        <w:jc w:val="center"/>
        <w:rPr>
          <w:rFonts w:cs="Times New Roman"/>
          <w:b/>
          <w:bCs/>
          <w:sz w:val="22"/>
        </w:rPr>
      </w:pPr>
      <w:r w:rsidRPr="004569AE">
        <w:rPr>
          <w:rFonts w:cs="Times New Roman"/>
          <w:b/>
          <w:bCs/>
          <w:sz w:val="22"/>
        </w:rPr>
        <w:t>oraz przetwarzania danych osobowych</w:t>
      </w:r>
      <w:r w:rsidR="003B388A">
        <w:rPr>
          <w:rFonts w:cs="Times New Roman"/>
          <w:b/>
          <w:bCs/>
          <w:sz w:val="22"/>
        </w:rPr>
        <w:t xml:space="preserve"> </w:t>
      </w:r>
      <w:r w:rsidRPr="004569AE">
        <w:rPr>
          <w:rFonts w:cs="Times New Roman"/>
          <w:b/>
          <w:bCs/>
          <w:sz w:val="22"/>
        </w:rPr>
        <w:t>w Filharmonii Dolnośląskiej w Jeleniej Górze</w:t>
      </w:r>
      <w:bookmarkEnd w:id="2"/>
    </w:p>
    <w:p w14:paraId="67790058" w14:textId="77777777" w:rsidR="002E480B" w:rsidRPr="004569AE" w:rsidRDefault="002E480B" w:rsidP="002E480B">
      <w:pPr>
        <w:spacing w:line="240" w:lineRule="auto"/>
        <w:rPr>
          <w:rFonts w:eastAsia="PMingLiU" w:cs="Times New Roman"/>
          <w:sz w:val="22"/>
        </w:rPr>
      </w:pPr>
    </w:p>
    <w:p w14:paraId="280F14C0" w14:textId="3E52FA85" w:rsidR="002E480B" w:rsidRPr="004569AE" w:rsidRDefault="002E480B" w:rsidP="002E480B">
      <w:pPr>
        <w:spacing w:line="240" w:lineRule="auto"/>
        <w:jc w:val="both"/>
        <w:rPr>
          <w:rFonts w:eastAsia="PMingLiU" w:cs="Times New Roman"/>
          <w:sz w:val="22"/>
        </w:rPr>
      </w:pPr>
      <w:r w:rsidRPr="004569AE">
        <w:rPr>
          <w:rFonts w:eastAsia="PMingLiU" w:cs="Times New Roman"/>
          <w:sz w:val="22"/>
        </w:rPr>
        <w:t xml:space="preserve">Niniejszym na podstawie art. 27 ust. 2 ustawy z dnia 14 czerwca 2024 r. o ochronie sygnalistów </w:t>
      </w:r>
      <w:r w:rsidR="003B388A">
        <w:rPr>
          <w:rFonts w:eastAsia="PMingLiU" w:cs="Times New Roman"/>
          <w:sz w:val="22"/>
        </w:rPr>
        <w:br/>
      </w:r>
      <w:r w:rsidRPr="004569AE">
        <w:rPr>
          <w:rFonts w:eastAsia="PMingLiU" w:cs="Times New Roman"/>
          <w:sz w:val="22"/>
        </w:rPr>
        <w:t xml:space="preserve">(Dz. U. </w:t>
      </w:r>
      <w:r w:rsidR="004569AE">
        <w:rPr>
          <w:rFonts w:eastAsia="PMingLiU" w:cs="Times New Roman"/>
          <w:sz w:val="22"/>
        </w:rPr>
        <w:t>z</w:t>
      </w:r>
      <w:r w:rsidRPr="004569AE">
        <w:rPr>
          <w:rFonts w:eastAsia="PMingLiU" w:cs="Times New Roman"/>
          <w:sz w:val="22"/>
        </w:rPr>
        <w:t xml:space="preserve"> 2024r., poz. 928) </w:t>
      </w:r>
    </w:p>
    <w:p w14:paraId="659BC8FD" w14:textId="77777777" w:rsidR="002E480B" w:rsidRPr="004569AE" w:rsidRDefault="002E480B" w:rsidP="002E480B">
      <w:pPr>
        <w:spacing w:line="240" w:lineRule="auto"/>
        <w:jc w:val="both"/>
        <w:rPr>
          <w:rFonts w:cs="Times New Roman"/>
          <w:b/>
          <w:sz w:val="22"/>
        </w:rPr>
      </w:pPr>
      <w:r w:rsidRPr="004569AE">
        <w:rPr>
          <w:rFonts w:cs="Times New Roman"/>
          <w:b/>
          <w:sz w:val="22"/>
        </w:rPr>
        <w:t>upoważniam</w:t>
      </w:r>
    </w:p>
    <w:p w14:paraId="247A7771" w14:textId="77777777" w:rsidR="002E480B" w:rsidRPr="004569AE" w:rsidRDefault="002E480B" w:rsidP="002E480B">
      <w:pPr>
        <w:spacing w:line="240" w:lineRule="auto"/>
        <w:jc w:val="both"/>
        <w:rPr>
          <w:rFonts w:cs="Times New Roman"/>
          <w:sz w:val="22"/>
        </w:rPr>
      </w:pPr>
      <w:r w:rsidRPr="004569AE">
        <w:rPr>
          <w:rFonts w:cs="Times New Roman"/>
          <w:sz w:val="22"/>
        </w:rPr>
        <w:t>Panią/Pana: ...........................................................................................................................</w:t>
      </w:r>
    </w:p>
    <w:p w14:paraId="0944E240" w14:textId="77777777" w:rsidR="002E480B" w:rsidRPr="004569AE" w:rsidRDefault="002E480B" w:rsidP="002E480B">
      <w:pPr>
        <w:spacing w:line="240" w:lineRule="auto"/>
        <w:jc w:val="both"/>
        <w:rPr>
          <w:rFonts w:cs="Times New Roman"/>
          <w:sz w:val="22"/>
        </w:rPr>
      </w:pPr>
      <w:r w:rsidRPr="004569AE">
        <w:rPr>
          <w:rFonts w:cs="Times New Roman"/>
          <w:sz w:val="22"/>
        </w:rPr>
        <w:t>Stanowisko: ...........................................................................................................................</w:t>
      </w:r>
    </w:p>
    <w:p w14:paraId="32A86D92" w14:textId="0C9A343D" w:rsidR="002E480B" w:rsidRPr="004569AE" w:rsidRDefault="004264E3">
      <w:pPr>
        <w:pStyle w:val="Akapitzlist"/>
        <w:numPr>
          <w:ilvl w:val="0"/>
          <w:numId w:val="29"/>
        </w:numPr>
        <w:spacing w:line="240" w:lineRule="auto"/>
        <w:ind w:left="709"/>
        <w:jc w:val="both"/>
        <w:rPr>
          <w:rFonts w:cs="Times New Roman"/>
          <w:sz w:val="22"/>
        </w:rPr>
      </w:pPr>
      <w:r w:rsidRPr="004569AE">
        <w:rPr>
          <w:rFonts w:cs="Times New Roman"/>
          <w:sz w:val="22"/>
        </w:rPr>
        <w:t>d</w:t>
      </w:r>
      <w:r w:rsidR="002E480B" w:rsidRPr="004569AE">
        <w:rPr>
          <w:rFonts w:cs="Times New Roman"/>
          <w:sz w:val="22"/>
        </w:rPr>
        <w:t>o</w:t>
      </w:r>
      <w:r w:rsidRPr="004569AE">
        <w:rPr>
          <w:rFonts w:cs="Times New Roman"/>
          <w:sz w:val="22"/>
        </w:rPr>
        <w:t xml:space="preserve"> pełnienia funkcji Pełnomocnika ds. zgłoszeń, a tym samym do</w:t>
      </w:r>
      <w:r w:rsidR="002E480B" w:rsidRPr="004569AE">
        <w:rPr>
          <w:rFonts w:cs="Times New Roman"/>
          <w:sz w:val="22"/>
        </w:rPr>
        <w:t xml:space="preserve"> przyjmowania i weryfikacji zgłoszeń wewnętrznych i podejmowania działań następczych </w:t>
      </w:r>
      <w:bookmarkStart w:id="3" w:name="_Hlk170746507"/>
      <w:r w:rsidR="002E480B" w:rsidRPr="004569AE">
        <w:rPr>
          <w:rFonts w:cs="Times New Roman"/>
          <w:sz w:val="22"/>
        </w:rPr>
        <w:t>(</w:t>
      </w:r>
      <w:r w:rsidR="002E480B" w:rsidRPr="004569AE">
        <w:rPr>
          <w:rFonts w:cs="Times New Roman"/>
          <w:b/>
          <w:bCs/>
          <w:sz w:val="22"/>
        </w:rPr>
        <w:t>upoważnienie do czynności</w:t>
      </w:r>
      <w:r w:rsidR="002E480B" w:rsidRPr="004569AE">
        <w:rPr>
          <w:rFonts w:cs="Times New Roman"/>
          <w:sz w:val="22"/>
        </w:rPr>
        <w:t>)</w:t>
      </w:r>
      <w:r w:rsidR="003B388A">
        <w:rPr>
          <w:rFonts w:cs="Times New Roman"/>
          <w:sz w:val="22"/>
        </w:rPr>
        <w:t>;</w:t>
      </w:r>
    </w:p>
    <w:bookmarkEnd w:id="3"/>
    <w:p w14:paraId="028035FC" w14:textId="3BAE5448" w:rsidR="002E480B" w:rsidRPr="004569AE" w:rsidRDefault="002E480B">
      <w:pPr>
        <w:pStyle w:val="Akapitzlist"/>
        <w:numPr>
          <w:ilvl w:val="0"/>
          <w:numId w:val="29"/>
        </w:numPr>
        <w:spacing w:line="240" w:lineRule="auto"/>
        <w:ind w:left="709"/>
        <w:jc w:val="both"/>
        <w:rPr>
          <w:rFonts w:cs="Times New Roman"/>
          <w:sz w:val="22"/>
        </w:rPr>
      </w:pPr>
      <w:r w:rsidRPr="004569AE">
        <w:rPr>
          <w:rFonts w:cs="Times New Roman"/>
          <w:sz w:val="22"/>
        </w:rPr>
        <w:t>do przetwarzania danych osobowych w związku ze zgłoszeniami naruszeń w Filharmonii Dolnośląskiej w Jeleniej Górze, w tym Sygnalistów, osób, których dotyczą zgłoszenia, oraz osób trzecich wskazanych w zgłoszeniach (</w:t>
      </w:r>
      <w:r w:rsidRPr="004569AE">
        <w:rPr>
          <w:rFonts w:cs="Times New Roman"/>
          <w:b/>
          <w:bCs/>
          <w:sz w:val="22"/>
        </w:rPr>
        <w:t>upoważnienie do przetwarzania danych osobowych</w:t>
      </w:r>
      <w:r w:rsidRPr="004569AE">
        <w:rPr>
          <w:rFonts w:cs="Times New Roman"/>
          <w:sz w:val="22"/>
        </w:rPr>
        <w:t>)</w:t>
      </w:r>
      <w:r w:rsidR="003B388A">
        <w:rPr>
          <w:rFonts w:cs="Times New Roman"/>
          <w:sz w:val="22"/>
        </w:rPr>
        <w:t>.</w:t>
      </w:r>
    </w:p>
    <w:p w14:paraId="0BA3C404" w14:textId="77777777" w:rsidR="002E480B" w:rsidRPr="004569AE" w:rsidRDefault="002E480B" w:rsidP="002E480B">
      <w:pPr>
        <w:spacing w:line="240" w:lineRule="auto"/>
        <w:ind w:left="45"/>
        <w:rPr>
          <w:rFonts w:cs="Times New Roman"/>
          <w:b/>
          <w:sz w:val="22"/>
        </w:rPr>
      </w:pPr>
    </w:p>
    <w:p w14:paraId="24A37B2A" w14:textId="0B524CEF" w:rsidR="002E480B" w:rsidRPr="004569AE" w:rsidRDefault="002E480B" w:rsidP="004264E3">
      <w:pPr>
        <w:spacing w:line="240" w:lineRule="auto"/>
        <w:jc w:val="both"/>
        <w:rPr>
          <w:rFonts w:cs="Times New Roman"/>
          <w:sz w:val="22"/>
        </w:rPr>
      </w:pPr>
      <w:r w:rsidRPr="004569AE">
        <w:rPr>
          <w:rFonts w:cs="Times New Roman"/>
          <w:b/>
          <w:sz w:val="22"/>
        </w:rPr>
        <w:t>Zakres upoważnienia</w:t>
      </w:r>
      <w:r w:rsidRPr="004569AE">
        <w:rPr>
          <w:rFonts w:cs="Times New Roman"/>
          <w:sz w:val="22"/>
        </w:rPr>
        <w:t xml:space="preserve"> </w:t>
      </w:r>
      <w:r w:rsidRPr="004569AE">
        <w:rPr>
          <w:rFonts w:cs="Times New Roman"/>
          <w:b/>
          <w:bCs/>
          <w:sz w:val="22"/>
        </w:rPr>
        <w:t>do czynności:</w:t>
      </w:r>
    </w:p>
    <w:p w14:paraId="2EB8BD16" w14:textId="77777777" w:rsidR="002E480B" w:rsidRPr="004569AE" w:rsidRDefault="002E480B" w:rsidP="002E480B">
      <w:pPr>
        <w:spacing w:line="240" w:lineRule="auto"/>
        <w:ind w:left="45"/>
        <w:jc w:val="both"/>
        <w:rPr>
          <w:rFonts w:cs="Times New Roman"/>
          <w:b/>
          <w:sz w:val="22"/>
        </w:rPr>
      </w:pPr>
    </w:p>
    <w:p w14:paraId="003AC07D" w14:textId="77777777" w:rsidR="002E480B" w:rsidRPr="004569AE" w:rsidRDefault="002E480B" w:rsidP="002E480B">
      <w:pPr>
        <w:spacing w:line="240" w:lineRule="auto"/>
        <w:jc w:val="both"/>
        <w:rPr>
          <w:rFonts w:cs="Times New Roman"/>
          <w:sz w:val="22"/>
        </w:rPr>
      </w:pPr>
      <w:r w:rsidRPr="004569AE">
        <w:rPr>
          <w:rFonts w:cs="Times New Roman"/>
          <w:sz w:val="22"/>
        </w:rPr>
        <w:t xml:space="preserve">Upoważnienie obejmuje: </w:t>
      </w:r>
    </w:p>
    <w:p w14:paraId="68F71BD1" w14:textId="5D0C8442" w:rsidR="002E480B" w:rsidRPr="004569AE" w:rsidRDefault="002E480B">
      <w:pPr>
        <w:pStyle w:val="Akapitzlist"/>
        <w:numPr>
          <w:ilvl w:val="0"/>
          <w:numId w:val="30"/>
        </w:numPr>
        <w:spacing w:line="240" w:lineRule="auto"/>
        <w:jc w:val="both"/>
        <w:rPr>
          <w:rFonts w:cs="Times New Roman"/>
          <w:sz w:val="22"/>
        </w:rPr>
      </w:pPr>
      <w:r w:rsidRPr="004569AE">
        <w:rPr>
          <w:rFonts w:cs="Times New Roman"/>
          <w:sz w:val="22"/>
        </w:rPr>
        <w:t>przyjmowanie i weryfikację zgłoszeń wewnętrznych dotyczących naruszeń prawa w Filharmonii Dolnośląskiej w Jeleniej Górze;</w:t>
      </w:r>
    </w:p>
    <w:p w14:paraId="6AF2FD0D" w14:textId="36848D3D" w:rsidR="002E480B" w:rsidRPr="004569AE" w:rsidRDefault="002E480B">
      <w:pPr>
        <w:pStyle w:val="Akapitzlist"/>
        <w:numPr>
          <w:ilvl w:val="0"/>
          <w:numId w:val="30"/>
        </w:numPr>
        <w:spacing w:line="240" w:lineRule="auto"/>
        <w:jc w:val="both"/>
        <w:rPr>
          <w:rFonts w:cs="Times New Roman"/>
          <w:sz w:val="22"/>
        </w:rPr>
      </w:pPr>
      <w:r w:rsidRPr="004569AE">
        <w:rPr>
          <w:rFonts w:cs="Times New Roman"/>
          <w:sz w:val="22"/>
        </w:rPr>
        <w:t xml:space="preserve">podejmowanie działań następczych w związku z powyższymi zgłoszeniami, w tym prowadzenie </w:t>
      </w:r>
      <w:r w:rsidR="004264E3" w:rsidRPr="004569AE">
        <w:rPr>
          <w:rFonts w:cs="Times New Roman"/>
          <w:sz w:val="22"/>
        </w:rPr>
        <w:t xml:space="preserve">weryfikacji zgłoszeń i </w:t>
      </w:r>
      <w:r w:rsidRPr="004569AE">
        <w:rPr>
          <w:rFonts w:cs="Times New Roman"/>
          <w:sz w:val="22"/>
        </w:rPr>
        <w:t>postępowań wyjaśniających.</w:t>
      </w:r>
    </w:p>
    <w:p w14:paraId="06E2BD48" w14:textId="77777777" w:rsidR="002E480B" w:rsidRPr="004569AE" w:rsidRDefault="002E480B" w:rsidP="002E480B">
      <w:pPr>
        <w:pStyle w:val="Akapitzlist"/>
        <w:spacing w:line="240" w:lineRule="auto"/>
        <w:jc w:val="both"/>
        <w:rPr>
          <w:rFonts w:cs="Times New Roman"/>
          <w:sz w:val="22"/>
        </w:rPr>
      </w:pPr>
    </w:p>
    <w:p w14:paraId="438439AA" w14:textId="799E5AEF" w:rsidR="002E480B" w:rsidRPr="004569AE" w:rsidRDefault="002E480B" w:rsidP="004264E3">
      <w:pPr>
        <w:spacing w:line="240" w:lineRule="auto"/>
        <w:jc w:val="both"/>
        <w:rPr>
          <w:rFonts w:cs="Times New Roman"/>
          <w:b/>
          <w:sz w:val="22"/>
        </w:rPr>
      </w:pPr>
      <w:r w:rsidRPr="004569AE">
        <w:rPr>
          <w:rFonts w:cs="Times New Roman"/>
          <w:b/>
          <w:sz w:val="22"/>
        </w:rPr>
        <w:t xml:space="preserve">Zakres upoważnienia </w:t>
      </w:r>
      <w:r w:rsidRPr="004569AE">
        <w:rPr>
          <w:rFonts w:cs="Times New Roman"/>
          <w:b/>
          <w:bCs/>
          <w:sz w:val="22"/>
        </w:rPr>
        <w:t>do przetwarzania danych osobowych:</w:t>
      </w:r>
    </w:p>
    <w:p w14:paraId="42A505AD" w14:textId="77777777" w:rsidR="002E480B" w:rsidRPr="004569AE" w:rsidRDefault="002E480B" w:rsidP="002E480B">
      <w:pPr>
        <w:spacing w:line="240" w:lineRule="auto"/>
        <w:ind w:left="45"/>
        <w:jc w:val="both"/>
        <w:rPr>
          <w:rFonts w:cs="Times New Roman"/>
          <w:b/>
          <w:sz w:val="22"/>
        </w:rPr>
      </w:pPr>
    </w:p>
    <w:p w14:paraId="4FD78C4C" w14:textId="77777777" w:rsidR="002E480B" w:rsidRPr="004569AE" w:rsidRDefault="002E480B" w:rsidP="002E480B">
      <w:pPr>
        <w:pStyle w:val="Akapitzlist"/>
        <w:spacing w:line="240" w:lineRule="auto"/>
        <w:ind w:left="0"/>
        <w:jc w:val="both"/>
        <w:rPr>
          <w:rFonts w:cs="Times New Roman"/>
          <w:bCs/>
          <w:sz w:val="22"/>
        </w:rPr>
      </w:pPr>
      <w:r w:rsidRPr="004569AE">
        <w:rPr>
          <w:rFonts w:cs="Times New Roman"/>
          <w:bCs/>
          <w:sz w:val="22"/>
        </w:rPr>
        <w:t xml:space="preserve">Upoważnienie obejmuje przetwarzanie danych osobowych zbieranych w związku z powyższymi czynnościami. </w:t>
      </w:r>
    </w:p>
    <w:p w14:paraId="1B2E2045" w14:textId="77777777" w:rsidR="002E480B" w:rsidRPr="004569AE" w:rsidRDefault="002E480B" w:rsidP="002E480B">
      <w:pPr>
        <w:pStyle w:val="Akapitzlist"/>
        <w:spacing w:line="240" w:lineRule="auto"/>
        <w:ind w:left="0"/>
        <w:jc w:val="both"/>
        <w:rPr>
          <w:rFonts w:cs="Times New Roman"/>
          <w:bCs/>
          <w:sz w:val="22"/>
        </w:rPr>
      </w:pPr>
    </w:p>
    <w:p w14:paraId="5398B6AE" w14:textId="77777777" w:rsidR="002E480B" w:rsidRPr="004569AE" w:rsidRDefault="002E480B" w:rsidP="002E480B">
      <w:pPr>
        <w:pStyle w:val="Akapitzlist"/>
        <w:spacing w:line="240" w:lineRule="auto"/>
        <w:ind w:left="0"/>
        <w:jc w:val="both"/>
        <w:rPr>
          <w:rFonts w:cs="Times New Roman"/>
          <w:bCs/>
          <w:sz w:val="22"/>
        </w:rPr>
      </w:pPr>
      <w:r w:rsidRPr="004569AE">
        <w:rPr>
          <w:rFonts w:cs="Times New Roman"/>
          <w:bCs/>
          <w:sz w:val="22"/>
        </w:rPr>
        <w:t xml:space="preserve">Upoważnienie dotyczy przetwarzania danych osobowych: </w:t>
      </w:r>
      <w:r w:rsidRPr="004569AE">
        <w:rPr>
          <w:rFonts w:cs="Times New Roman"/>
          <w:sz w:val="22"/>
        </w:rPr>
        <w:t xml:space="preserve">sygnalistów, osób, których dotyczą zgłoszenia, oraz osób trzecich wskazanych w zgłoszeniach oraz innych danych osobowych związanych ze zgłoszeniami. </w:t>
      </w:r>
    </w:p>
    <w:p w14:paraId="24A51338" w14:textId="77777777" w:rsidR="002E480B" w:rsidRPr="004569AE" w:rsidRDefault="002E480B" w:rsidP="002E480B">
      <w:pPr>
        <w:spacing w:line="240" w:lineRule="auto"/>
        <w:ind w:left="45"/>
        <w:jc w:val="both"/>
        <w:rPr>
          <w:rFonts w:cs="Times New Roman"/>
          <w:bCs/>
          <w:sz w:val="22"/>
        </w:rPr>
      </w:pPr>
    </w:p>
    <w:p w14:paraId="6BDF154C" w14:textId="77777777" w:rsidR="002E480B" w:rsidRPr="004569AE" w:rsidRDefault="002E480B" w:rsidP="002E480B">
      <w:pPr>
        <w:spacing w:line="240" w:lineRule="auto"/>
        <w:ind w:left="45"/>
        <w:jc w:val="both"/>
        <w:rPr>
          <w:rFonts w:cs="Times New Roman"/>
          <w:bCs/>
          <w:sz w:val="22"/>
        </w:rPr>
      </w:pPr>
      <w:r w:rsidRPr="004569AE">
        <w:rPr>
          <w:rFonts w:cs="Times New Roman"/>
          <w:bCs/>
          <w:sz w:val="22"/>
        </w:rPr>
        <w:t>Upoważnienie do przetwarzania danych osobowych dotyczy następujących czynności przetwarzania określonych w rejestrze czynności przetwarzania:</w:t>
      </w:r>
    </w:p>
    <w:p w14:paraId="6840E929" w14:textId="77777777" w:rsidR="002E480B" w:rsidRPr="004569AE" w:rsidRDefault="002E480B">
      <w:pPr>
        <w:pStyle w:val="Akapitzlist"/>
        <w:numPr>
          <w:ilvl w:val="0"/>
          <w:numId w:val="31"/>
        </w:numPr>
        <w:spacing w:line="240" w:lineRule="auto"/>
        <w:jc w:val="both"/>
        <w:rPr>
          <w:rFonts w:cs="Times New Roman"/>
          <w:bCs/>
          <w:sz w:val="22"/>
        </w:rPr>
      </w:pPr>
      <w:r w:rsidRPr="004569AE">
        <w:rPr>
          <w:rFonts w:cs="Times New Roman"/>
          <w:bCs/>
          <w:sz w:val="22"/>
        </w:rPr>
        <w:t>Przyjmowanie i obsługa zgłoszeń naruszenia prawa lub nieprawidłowości oraz podejmowanie działań następczych.</w:t>
      </w:r>
    </w:p>
    <w:p w14:paraId="1D3DC0F5" w14:textId="77777777" w:rsidR="002E480B" w:rsidRPr="004569AE" w:rsidRDefault="002E480B">
      <w:pPr>
        <w:pStyle w:val="Akapitzlist"/>
        <w:numPr>
          <w:ilvl w:val="0"/>
          <w:numId w:val="31"/>
        </w:numPr>
        <w:spacing w:line="240" w:lineRule="auto"/>
        <w:jc w:val="both"/>
        <w:rPr>
          <w:rFonts w:cs="Times New Roman"/>
          <w:bCs/>
          <w:sz w:val="22"/>
        </w:rPr>
      </w:pPr>
      <w:r w:rsidRPr="004569AE">
        <w:rPr>
          <w:rFonts w:cs="Times New Roman"/>
          <w:bCs/>
          <w:sz w:val="22"/>
        </w:rPr>
        <w:t>Prowadzenie rejestru zgłoszeń wewnętrznych.</w:t>
      </w:r>
    </w:p>
    <w:p w14:paraId="549B9F15" w14:textId="77777777" w:rsidR="004569AE" w:rsidRPr="004569AE" w:rsidRDefault="004569AE" w:rsidP="004569AE">
      <w:pPr>
        <w:pStyle w:val="Akapitzlist"/>
        <w:spacing w:line="240" w:lineRule="auto"/>
        <w:ind w:left="765"/>
        <w:jc w:val="both"/>
        <w:rPr>
          <w:rFonts w:cs="Times New Roman"/>
          <w:bCs/>
          <w:sz w:val="22"/>
        </w:rPr>
      </w:pPr>
    </w:p>
    <w:p w14:paraId="21D772D0" w14:textId="29E41D35" w:rsidR="002E480B" w:rsidRPr="004569AE" w:rsidRDefault="002E480B" w:rsidP="004569AE">
      <w:pPr>
        <w:spacing w:line="240" w:lineRule="auto"/>
        <w:jc w:val="both"/>
        <w:rPr>
          <w:rFonts w:cs="Times New Roman"/>
          <w:sz w:val="22"/>
        </w:rPr>
      </w:pPr>
      <w:r w:rsidRPr="004569AE">
        <w:rPr>
          <w:rFonts w:cs="Times New Roman"/>
          <w:sz w:val="22"/>
        </w:rPr>
        <w:t>Upoważnienie obejmuje w szczególności, w zakresie niezbędnym dla wyjaśnienia okoliczności sprawy</w:t>
      </w:r>
      <w:r w:rsidR="003B388A">
        <w:rPr>
          <w:rFonts w:cs="Times New Roman"/>
          <w:sz w:val="22"/>
        </w:rPr>
        <w:t>,</w:t>
      </w:r>
      <w:r w:rsidR="006D2882" w:rsidRPr="004569AE">
        <w:rPr>
          <w:rFonts w:cs="Times New Roman"/>
          <w:sz w:val="22"/>
        </w:rPr>
        <w:t xml:space="preserve"> dostęp do dokumentacji w </w:t>
      </w:r>
      <w:r w:rsidR="004569AE" w:rsidRPr="004569AE">
        <w:rPr>
          <w:rFonts w:cs="Times New Roman"/>
          <w:sz w:val="22"/>
        </w:rPr>
        <w:t>formie papierowej znajdującej się w instytucji.</w:t>
      </w:r>
    </w:p>
    <w:p w14:paraId="615C68E2" w14:textId="77777777" w:rsidR="002E480B" w:rsidRPr="004569AE" w:rsidRDefault="002E480B" w:rsidP="002E480B">
      <w:pPr>
        <w:spacing w:line="240" w:lineRule="auto"/>
        <w:rPr>
          <w:rFonts w:cs="Times New Roman"/>
          <w:sz w:val="22"/>
        </w:rPr>
      </w:pPr>
    </w:p>
    <w:p w14:paraId="31307F58" w14:textId="0C76E051" w:rsidR="002E480B" w:rsidRPr="004569AE" w:rsidRDefault="002E480B" w:rsidP="004264E3">
      <w:pPr>
        <w:spacing w:line="240" w:lineRule="auto"/>
        <w:jc w:val="both"/>
        <w:rPr>
          <w:rFonts w:cs="Times New Roman"/>
          <w:sz w:val="22"/>
        </w:rPr>
      </w:pPr>
      <w:r w:rsidRPr="004569AE">
        <w:rPr>
          <w:rFonts w:cs="Times New Roman"/>
          <w:b/>
          <w:bCs/>
          <w:sz w:val="22"/>
        </w:rPr>
        <w:t>Okres upoważnienia</w:t>
      </w:r>
      <w:r w:rsidRPr="004569AE">
        <w:rPr>
          <w:rFonts w:cs="Times New Roman"/>
          <w:sz w:val="22"/>
        </w:rPr>
        <w:t xml:space="preserve">: czas </w:t>
      </w:r>
      <w:r w:rsidR="004264E3" w:rsidRPr="004569AE">
        <w:rPr>
          <w:rFonts w:cs="Times New Roman"/>
          <w:sz w:val="22"/>
        </w:rPr>
        <w:t>pełnienia funkcji</w:t>
      </w:r>
      <w:r w:rsidRPr="004569AE">
        <w:rPr>
          <w:rFonts w:cs="Times New Roman"/>
          <w:sz w:val="22"/>
        </w:rPr>
        <w:t xml:space="preserve"> Pełnomocnika ds. zgłoszeń</w:t>
      </w:r>
    </w:p>
    <w:p w14:paraId="2C921342" w14:textId="77777777" w:rsidR="002E480B" w:rsidRPr="004569AE" w:rsidRDefault="002E480B" w:rsidP="002E480B">
      <w:pPr>
        <w:spacing w:line="240" w:lineRule="auto"/>
        <w:ind w:left="567" w:hanging="567"/>
        <w:rPr>
          <w:rFonts w:cs="Times New Roman"/>
          <w:b/>
          <w:bCs/>
          <w:sz w:val="22"/>
        </w:rPr>
      </w:pPr>
    </w:p>
    <w:p w14:paraId="7AF99EF8" w14:textId="2F4145EF" w:rsidR="002E480B" w:rsidRPr="004569AE" w:rsidRDefault="002E480B" w:rsidP="002E480B">
      <w:pPr>
        <w:spacing w:line="240" w:lineRule="auto"/>
        <w:jc w:val="both"/>
        <w:rPr>
          <w:rFonts w:cs="Times New Roman"/>
          <w:sz w:val="22"/>
        </w:rPr>
      </w:pPr>
      <w:r w:rsidRPr="004569AE">
        <w:rPr>
          <w:rFonts w:cs="Times New Roman"/>
          <w:b/>
          <w:bCs/>
          <w:sz w:val="22"/>
        </w:rPr>
        <w:t xml:space="preserve">Niniejsze upoważnienie traci moc </w:t>
      </w:r>
      <w:r w:rsidRPr="004569AE">
        <w:rPr>
          <w:rFonts w:cs="Times New Roman"/>
          <w:bCs/>
          <w:sz w:val="22"/>
        </w:rPr>
        <w:t>najpóźniej</w:t>
      </w:r>
      <w:r w:rsidRPr="004569AE">
        <w:rPr>
          <w:rFonts w:cs="Times New Roman"/>
          <w:sz w:val="22"/>
        </w:rPr>
        <w:t xml:space="preserve"> z dniem jego odwołania albo z dniem odwołania lub rezygnacji z funkcji Pełnomocnika ds. zgłoszeń, albo z dniem rozwiązania umowy o pracę</w:t>
      </w:r>
      <w:r w:rsidR="00544C9F" w:rsidRPr="004569AE">
        <w:rPr>
          <w:rFonts w:cs="Times New Roman"/>
          <w:sz w:val="22"/>
        </w:rPr>
        <w:t xml:space="preserve"> z Filharmonią Dolnośląską </w:t>
      </w:r>
      <w:r w:rsidR="003B388A">
        <w:rPr>
          <w:rFonts w:cs="Times New Roman"/>
          <w:sz w:val="22"/>
        </w:rPr>
        <w:br/>
      </w:r>
      <w:r w:rsidR="00544C9F" w:rsidRPr="004569AE">
        <w:rPr>
          <w:rFonts w:cs="Times New Roman"/>
          <w:sz w:val="22"/>
        </w:rPr>
        <w:t>w Jeleniej Górze.</w:t>
      </w:r>
    </w:p>
    <w:p w14:paraId="555481AF" w14:textId="77777777" w:rsidR="002E480B" w:rsidRPr="004569AE" w:rsidRDefault="002E480B" w:rsidP="002E480B">
      <w:pPr>
        <w:spacing w:line="240" w:lineRule="auto"/>
        <w:rPr>
          <w:rFonts w:cs="Times New Roman"/>
          <w:sz w:val="22"/>
        </w:rPr>
      </w:pPr>
    </w:p>
    <w:p w14:paraId="2FBC0EE1" w14:textId="77777777" w:rsidR="00544C9F" w:rsidRPr="004569AE" w:rsidRDefault="00544C9F" w:rsidP="002E480B">
      <w:pPr>
        <w:spacing w:line="240" w:lineRule="auto"/>
        <w:rPr>
          <w:rFonts w:cs="Times New Roman"/>
          <w:sz w:val="22"/>
        </w:rPr>
      </w:pPr>
    </w:p>
    <w:p w14:paraId="25FFFE80" w14:textId="6811E9E3" w:rsidR="002E480B" w:rsidRPr="004569AE" w:rsidRDefault="002E480B" w:rsidP="00544C9F">
      <w:pPr>
        <w:spacing w:line="240" w:lineRule="auto"/>
        <w:rPr>
          <w:rFonts w:cs="Times New Roman"/>
          <w:i/>
          <w:iCs/>
          <w:sz w:val="22"/>
        </w:rPr>
      </w:pPr>
      <w:r w:rsidRPr="004569AE">
        <w:rPr>
          <w:rFonts w:cs="Times New Roman"/>
          <w:i/>
          <w:iCs/>
          <w:sz w:val="22"/>
        </w:rPr>
        <w:t xml:space="preserve">Podpis osoby </w:t>
      </w:r>
      <w:r w:rsidR="00544C9F" w:rsidRPr="004569AE">
        <w:rPr>
          <w:rFonts w:cs="Times New Roman"/>
          <w:i/>
          <w:iCs/>
          <w:sz w:val="22"/>
        </w:rPr>
        <w:t>nadającej</w:t>
      </w:r>
      <w:r w:rsidRPr="004569AE">
        <w:rPr>
          <w:rFonts w:cs="Times New Roman"/>
          <w:i/>
          <w:iCs/>
          <w:sz w:val="22"/>
        </w:rPr>
        <w:t xml:space="preserve"> upoważnieni</w:t>
      </w:r>
      <w:r w:rsidR="00544C9F" w:rsidRPr="004569AE">
        <w:rPr>
          <w:rFonts w:cs="Times New Roman"/>
          <w:i/>
          <w:iCs/>
          <w:sz w:val="22"/>
        </w:rPr>
        <w:t>e:</w:t>
      </w:r>
      <w:r w:rsidR="00544C9F" w:rsidRPr="004569AE">
        <w:rPr>
          <w:rFonts w:cs="Times New Roman"/>
          <w:i/>
          <w:iCs/>
          <w:sz w:val="22"/>
        </w:rPr>
        <w:tab/>
      </w:r>
      <w:r w:rsidR="00544C9F" w:rsidRPr="004569AE">
        <w:rPr>
          <w:rFonts w:cs="Times New Roman"/>
          <w:i/>
          <w:iCs/>
          <w:sz w:val="22"/>
        </w:rPr>
        <w:tab/>
      </w:r>
      <w:r w:rsidR="00544C9F" w:rsidRPr="004569AE">
        <w:rPr>
          <w:rFonts w:cs="Times New Roman"/>
          <w:i/>
          <w:iCs/>
          <w:sz w:val="22"/>
        </w:rPr>
        <w:tab/>
      </w:r>
      <w:r w:rsidR="00544C9F" w:rsidRPr="004569AE">
        <w:rPr>
          <w:rFonts w:cs="Times New Roman"/>
          <w:i/>
          <w:iCs/>
          <w:sz w:val="22"/>
        </w:rPr>
        <w:tab/>
      </w:r>
      <w:r w:rsidR="004569AE">
        <w:rPr>
          <w:rFonts w:cs="Times New Roman"/>
          <w:i/>
          <w:iCs/>
          <w:sz w:val="22"/>
        </w:rPr>
        <w:tab/>
      </w:r>
      <w:r w:rsidR="00544C9F" w:rsidRPr="004569AE">
        <w:rPr>
          <w:rFonts w:cs="Times New Roman"/>
          <w:i/>
          <w:iCs/>
          <w:sz w:val="22"/>
        </w:rPr>
        <w:t>_____________________________</w:t>
      </w:r>
    </w:p>
    <w:p w14:paraId="09F541B7" w14:textId="77777777" w:rsidR="00544C9F" w:rsidRPr="004569AE" w:rsidRDefault="00544C9F" w:rsidP="00544C9F">
      <w:pPr>
        <w:spacing w:line="240" w:lineRule="auto"/>
        <w:rPr>
          <w:rFonts w:cs="Times New Roman"/>
          <w:i/>
          <w:iCs/>
          <w:sz w:val="22"/>
        </w:rPr>
      </w:pPr>
    </w:p>
    <w:p w14:paraId="1B0A7B32" w14:textId="77777777" w:rsidR="00544C9F" w:rsidRDefault="00544C9F" w:rsidP="00544C9F">
      <w:pPr>
        <w:spacing w:line="240" w:lineRule="auto"/>
        <w:rPr>
          <w:rFonts w:cs="Times New Roman"/>
          <w:i/>
          <w:iCs/>
          <w:sz w:val="22"/>
        </w:rPr>
      </w:pPr>
    </w:p>
    <w:p w14:paraId="118834ED" w14:textId="77777777" w:rsidR="00420F74" w:rsidRPr="004569AE" w:rsidRDefault="00420F74" w:rsidP="00544C9F">
      <w:pPr>
        <w:spacing w:line="240" w:lineRule="auto"/>
        <w:rPr>
          <w:rFonts w:cs="Times New Roman"/>
          <w:i/>
          <w:iCs/>
          <w:sz w:val="22"/>
        </w:rPr>
      </w:pPr>
    </w:p>
    <w:p w14:paraId="4C7EF09C" w14:textId="58F78FC6" w:rsidR="00544C9F" w:rsidRPr="004569AE" w:rsidRDefault="00544C9F" w:rsidP="00544C9F">
      <w:pPr>
        <w:spacing w:line="240" w:lineRule="auto"/>
        <w:rPr>
          <w:rFonts w:cs="Times New Roman"/>
          <w:i/>
          <w:iCs/>
          <w:sz w:val="22"/>
        </w:rPr>
      </w:pPr>
      <w:r w:rsidRPr="004569AE">
        <w:rPr>
          <w:rFonts w:cs="Times New Roman"/>
          <w:i/>
          <w:iCs/>
          <w:sz w:val="22"/>
        </w:rPr>
        <w:t>Podpis osoby otrzymującej upoważnienie:</w:t>
      </w:r>
      <w:r w:rsidRPr="004569AE">
        <w:rPr>
          <w:rFonts w:cs="Times New Roman"/>
          <w:i/>
          <w:iCs/>
          <w:sz w:val="22"/>
        </w:rPr>
        <w:tab/>
      </w:r>
      <w:r w:rsidRPr="004569AE">
        <w:rPr>
          <w:rFonts w:cs="Times New Roman"/>
          <w:i/>
          <w:iCs/>
          <w:sz w:val="22"/>
        </w:rPr>
        <w:tab/>
      </w:r>
      <w:r w:rsidRPr="004569AE">
        <w:rPr>
          <w:rFonts w:cs="Times New Roman"/>
          <w:i/>
          <w:iCs/>
          <w:sz w:val="22"/>
        </w:rPr>
        <w:tab/>
      </w:r>
      <w:r w:rsidRPr="004569AE">
        <w:rPr>
          <w:rFonts w:cs="Times New Roman"/>
          <w:i/>
          <w:iCs/>
          <w:sz w:val="22"/>
        </w:rPr>
        <w:tab/>
        <w:t>_____________________________</w:t>
      </w:r>
    </w:p>
    <w:p w14:paraId="653AEB87" w14:textId="77777777" w:rsidR="002E480B" w:rsidRDefault="002E480B" w:rsidP="001E1CBE">
      <w:pPr>
        <w:spacing w:line="276" w:lineRule="auto"/>
        <w:rPr>
          <w:rFonts w:cs="Times New Roman"/>
          <w:szCs w:val="24"/>
        </w:rPr>
      </w:pPr>
    </w:p>
    <w:p w14:paraId="6187EADD" w14:textId="364A0224" w:rsidR="004569AE" w:rsidRDefault="004569AE">
      <w:pPr>
        <w:rPr>
          <w:rFonts w:cs="Times New Roman"/>
          <w:szCs w:val="24"/>
        </w:rPr>
      </w:pPr>
      <w:r>
        <w:rPr>
          <w:rFonts w:cs="Times New Roman"/>
          <w:szCs w:val="24"/>
        </w:rPr>
        <w:br w:type="page"/>
      </w:r>
    </w:p>
    <w:p w14:paraId="68E1D24C" w14:textId="77777777" w:rsidR="004569AE" w:rsidRPr="004569AE" w:rsidRDefault="004569AE" w:rsidP="004569AE">
      <w:pPr>
        <w:spacing w:before="120" w:after="120" w:line="276" w:lineRule="auto"/>
        <w:jc w:val="right"/>
        <w:rPr>
          <w:rFonts w:cs="Times New Roman"/>
          <w:b/>
          <w:bCs/>
          <w:color w:val="333333"/>
          <w:sz w:val="20"/>
          <w:szCs w:val="20"/>
          <w:shd w:val="clear" w:color="auto" w:fill="FFFFFF"/>
        </w:rPr>
      </w:pPr>
      <w:r w:rsidRPr="004569AE">
        <w:rPr>
          <w:rFonts w:cs="Times New Roman"/>
          <w:b/>
          <w:bCs/>
          <w:color w:val="333333"/>
          <w:sz w:val="20"/>
          <w:szCs w:val="20"/>
          <w:shd w:val="clear" w:color="auto" w:fill="FFFFFF"/>
        </w:rPr>
        <w:lastRenderedPageBreak/>
        <w:t>Załącznik nr 2</w:t>
      </w:r>
    </w:p>
    <w:p w14:paraId="0A8F765F" w14:textId="77777777" w:rsidR="004569AE" w:rsidRPr="004569AE" w:rsidRDefault="004569AE" w:rsidP="004569AE">
      <w:pPr>
        <w:spacing w:before="120" w:after="120" w:line="276" w:lineRule="auto"/>
        <w:jc w:val="right"/>
        <w:rPr>
          <w:rFonts w:cs="Times New Roman"/>
          <w:b/>
          <w:bCs/>
          <w:color w:val="333333"/>
          <w:sz w:val="18"/>
          <w:szCs w:val="18"/>
          <w:shd w:val="clear" w:color="auto" w:fill="FFFFFF"/>
        </w:rPr>
      </w:pPr>
    </w:p>
    <w:p w14:paraId="3A4DA3EC" w14:textId="469A4577" w:rsidR="004569AE" w:rsidRPr="004569AE" w:rsidRDefault="004569AE" w:rsidP="004569AE">
      <w:pPr>
        <w:spacing w:line="276" w:lineRule="auto"/>
        <w:jc w:val="center"/>
        <w:rPr>
          <w:rFonts w:cs="Times New Roman"/>
          <w:b/>
          <w:bCs/>
          <w:sz w:val="22"/>
          <w:szCs w:val="21"/>
        </w:rPr>
      </w:pPr>
      <w:r w:rsidRPr="004569AE">
        <w:rPr>
          <w:rFonts w:cs="Times New Roman"/>
          <w:b/>
          <w:bCs/>
          <w:sz w:val="22"/>
          <w:szCs w:val="21"/>
        </w:rPr>
        <w:t xml:space="preserve">ZOBOWIĄZANIE DO ZACHOWANIA </w:t>
      </w:r>
      <w:r w:rsidR="00BC526B">
        <w:rPr>
          <w:rFonts w:cs="Times New Roman"/>
          <w:b/>
          <w:bCs/>
          <w:sz w:val="22"/>
          <w:szCs w:val="21"/>
        </w:rPr>
        <w:t>TAJEMNICY</w:t>
      </w:r>
    </w:p>
    <w:p w14:paraId="4F96674E" w14:textId="77777777" w:rsidR="004569AE" w:rsidRPr="004569AE" w:rsidRDefault="004569AE" w:rsidP="004569AE">
      <w:pPr>
        <w:spacing w:before="120" w:after="120" w:line="276" w:lineRule="auto"/>
        <w:jc w:val="both"/>
        <w:rPr>
          <w:rFonts w:cs="Times New Roman"/>
          <w:sz w:val="22"/>
          <w:szCs w:val="21"/>
        </w:rPr>
      </w:pPr>
    </w:p>
    <w:p w14:paraId="50D22BB0" w14:textId="77777777" w:rsidR="004569AE" w:rsidRPr="004569AE" w:rsidRDefault="004569AE" w:rsidP="004569AE">
      <w:pPr>
        <w:spacing w:line="276" w:lineRule="auto"/>
        <w:jc w:val="both"/>
        <w:rPr>
          <w:rFonts w:cs="Times New Roman"/>
          <w:sz w:val="22"/>
          <w:szCs w:val="21"/>
        </w:rPr>
      </w:pPr>
      <w:r w:rsidRPr="004569AE">
        <w:rPr>
          <w:rFonts w:cs="Times New Roman"/>
          <w:sz w:val="22"/>
          <w:szCs w:val="21"/>
        </w:rPr>
        <w:t xml:space="preserve">Ja, niżej podpisana/y, ……………………………, </w:t>
      </w:r>
    </w:p>
    <w:p w14:paraId="7D39AB9D" w14:textId="77777777" w:rsidR="004569AE" w:rsidRPr="004569AE" w:rsidRDefault="004569AE" w:rsidP="004569AE">
      <w:pPr>
        <w:spacing w:line="276" w:lineRule="auto"/>
        <w:jc w:val="both"/>
        <w:rPr>
          <w:rFonts w:cs="Times New Roman"/>
          <w:sz w:val="22"/>
          <w:szCs w:val="21"/>
        </w:rPr>
      </w:pPr>
    </w:p>
    <w:p w14:paraId="5805FB9E" w14:textId="23E6769F" w:rsidR="004569AE" w:rsidRPr="004569AE" w:rsidRDefault="004569AE" w:rsidP="004569AE">
      <w:pPr>
        <w:spacing w:line="276" w:lineRule="auto"/>
        <w:jc w:val="both"/>
        <w:rPr>
          <w:rFonts w:cs="Times New Roman"/>
          <w:sz w:val="22"/>
          <w:szCs w:val="21"/>
        </w:rPr>
      </w:pPr>
      <w:r w:rsidRPr="004569AE">
        <w:rPr>
          <w:rFonts w:cs="Times New Roman"/>
          <w:sz w:val="22"/>
          <w:szCs w:val="21"/>
        </w:rPr>
        <w:t>w związku z pełnieniem funkcji Pełnomocnik</w:t>
      </w:r>
      <w:r w:rsidR="003B388A">
        <w:rPr>
          <w:rFonts w:cs="Times New Roman"/>
          <w:sz w:val="22"/>
          <w:szCs w:val="21"/>
        </w:rPr>
        <w:t>a</w:t>
      </w:r>
      <w:r w:rsidRPr="004569AE">
        <w:rPr>
          <w:rFonts w:cs="Times New Roman"/>
          <w:sz w:val="22"/>
          <w:szCs w:val="21"/>
        </w:rPr>
        <w:t xml:space="preserve"> ds. zgłoszeń w Filharmonii Dolnośląskiej w Jeleniej Górze zobowiązuję się do zachowania w tajemnicy wszelkich informacji i danych osobowych uzyskanych w ramach przyjmowania i weryfikacji zgłoszeń wewnętrznych, oraz podejmowania działań następczych w związku ze zgłoszeniami naruszeń</w:t>
      </w:r>
      <w:r w:rsidR="00DA5B54">
        <w:rPr>
          <w:rFonts w:cs="Times New Roman"/>
          <w:sz w:val="22"/>
          <w:szCs w:val="21"/>
        </w:rPr>
        <w:t xml:space="preserve"> prawa</w:t>
      </w:r>
      <w:r w:rsidRPr="004569AE">
        <w:rPr>
          <w:rFonts w:cs="Times New Roman"/>
          <w:sz w:val="22"/>
          <w:szCs w:val="21"/>
        </w:rPr>
        <w:t>.</w:t>
      </w:r>
    </w:p>
    <w:p w14:paraId="5F5B335A" w14:textId="77777777" w:rsidR="004569AE" w:rsidRPr="004569AE" w:rsidRDefault="004569AE" w:rsidP="004569AE">
      <w:pPr>
        <w:spacing w:line="276" w:lineRule="auto"/>
        <w:jc w:val="both"/>
        <w:rPr>
          <w:rFonts w:cs="Times New Roman"/>
          <w:sz w:val="22"/>
          <w:szCs w:val="21"/>
        </w:rPr>
      </w:pPr>
    </w:p>
    <w:p w14:paraId="7892C5E5" w14:textId="3CBCBF74" w:rsidR="004569AE" w:rsidRPr="004569AE" w:rsidRDefault="004569AE" w:rsidP="004569AE">
      <w:pPr>
        <w:spacing w:line="276" w:lineRule="auto"/>
        <w:jc w:val="both"/>
        <w:rPr>
          <w:rFonts w:cs="Times New Roman"/>
          <w:sz w:val="22"/>
          <w:szCs w:val="21"/>
        </w:rPr>
      </w:pPr>
      <w:r w:rsidRPr="004569AE">
        <w:rPr>
          <w:rFonts w:cs="Times New Roman"/>
          <w:sz w:val="22"/>
          <w:szCs w:val="21"/>
        </w:rPr>
        <w:t xml:space="preserve">Oświadczam, że jestem świadoma/y, że wszystkie informacje dotyczące zgłaszania naruszeń prawa są poufne i nie mogą być udostępniane osobom nieupoważnionym. Obowiązek ten dotyczy zapewnienia ochrony poufności tożsamości sygnalisty, osoby, której dotyczy zgłoszenie, oraz osoby trzeciej wskazanej w zgłoszeniu. Obowiązek zachowania poufności dotyczy w szczególności komunikacji z pracownikami i współpracownikami. Obowiązek dotyczy także komunikacji z podmiotami zewnętrznymi (za wyjątkiem uprawnionych organów władzy publicznej). </w:t>
      </w:r>
    </w:p>
    <w:p w14:paraId="1F22A6A3" w14:textId="77777777" w:rsidR="004569AE" w:rsidRPr="004569AE" w:rsidRDefault="004569AE" w:rsidP="004569AE">
      <w:pPr>
        <w:spacing w:line="276" w:lineRule="auto"/>
        <w:jc w:val="both"/>
        <w:rPr>
          <w:rFonts w:cs="Times New Roman"/>
          <w:sz w:val="22"/>
          <w:szCs w:val="21"/>
        </w:rPr>
      </w:pPr>
    </w:p>
    <w:p w14:paraId="31BED8CE" w14:textId="115C798C" w:rsidR="004569AE" w:rsidRPr="004569AE" w:rsidRDefault="004569AE" w:rsidP="004569AE">
      <w:pPr>
        <w:spacing w:line="276" w:lineRule="auto"/>
        <w:jc w:val="both"/>
        <w:rPr>
          <w:rFonts w:cs="Times New Roman"/>
          <w:sz w:val="22"/>
          <w:szCs w:val="21"/>
        </w:rPr>
      </w:pPr>
      <w:r w:rsidRPr="004569AE">
        <w:rPr>
          <w:rFonts w:cs="Times New Roman"/>
          <w:sz w:val="22"/>
          <w:szCs w:val="21"/>
        </w:rPr>
        <w:t xml:space="preserve">Informacje dotyczące zgłoszonych naruszeń mogą zostać przeze mnie ujawnione jedynie w sytuacjach określonych w </w:t>
      </w:r>
      <w:r w:rsidRPr="004569AE">
        <w:rPr>
          <w:rFonts w:cs="Times New Roman"/>
          <w:sz w:val="22"/>
        </w:rPr>
        <w:t>wewnętrzn</w:t>
      </w:r>
      <w:r w:rsidR="00221AB2">
        <w:rPr>
          <w:rFonts w:cs="Times New Roman"/>
          <w:sz w:val="22"/>
        </w:rPr>
        <w:t>ej</w:t>
      </w:r>
      <w:r w:rsidRPr="004569AE">
        <w:rPr>
          <w:rFonts w:cs="Times New Roman"/>
          <w:sz w:val="22"/>
        </w:rPr>
        <w:t xml:space="preserve"> procedur</w:t>
      </w:r>
      <w:r w:rsidR="00221AB2">
        <w:rPr>
          <w:rFonts w:cs="Times New Roman"/>
          <w:sz w:val="22"/>
        </w:rPr>
        <w:t>ze</w:t>
      </w:r>
      <w:r w:rsidRPr="004569AE">
        <w:rPr>
          <w:rFonts w:cs="Times New Roman"/>
          <w:sz w:val="22"/>
        </w:rPr>
        <w:t xml:space="preserve"> dokonywania zgłoszeń naruszeń prawa i podejmowania działań następczych </w:t>
      </w:r>
      <w:r w:rsidR="00221AB2">
        <w:rPr>
          <w:rFonts w:cs="Times New Roman"/>
          <w:sz w:val="22"/>
        </w:rPr>
        <w:t>oraz</w:t>
      </w:r>
      <w:r w:rsidRPr="004569AE">
        <w:rPr>
          <w:rFonts w:cs="Times New Roman"/>
          <w:sz w:val="22"/>
        </w:rPr>
        <w:t xml:space="preserve"> w obowiązujących przepisach prawa</w:t>
      </w:r>
      <w:r w:rsidRPr="004569AE">
        <w:rPr>
          <w:rFonts w:cs="Times New Roman"/>
          <w:sz w:val="22"/>
          <w:szCs w:val="21"/>
        </w:rPr>
        <w:t>.</w:t>
      </w:r>
    </w:p>
    <w:p w14:paraId="6047F2DE" w14:textId="77777777" w:rsidR="004569AE" w:rsidRPr="004569AE" w:rsidRDefault="004569AE" w:rsidP="004569AE">
      <w:pPr>
        <w:spacing w:line="276" w:lineRule="auto"/>
        <w:jc w:val="both"/>
        <w:rPr>
          <w:rFonts w:cs="Times New Roman"/>
          <w:sz w:val="22"/>
          <w:szCs w:val="21"/>
        </w:rPr>
      </w:pPr>
    </w:p>
    <w:p w14:paraId="01901EFF" w14:textId="77777777" w:rsidR="004569AE" w:rsidRPr="004569AE" w:rsidRDefault="004569AE" w:rsidP="004569AE">
      <w:pPr>
        <w:spacing w:line="276" w:lineRule="auto"/>
        <w:jc w:val="both"/>
        <w:rPr>
          <w:rFonts w:cs="Times New Roman"/>
          <w:sz w:val="22"/>
          <w:szCs w:val="21"/>
        </w:rPr>
      </w:pPr>
      <w:r w:rsidRPr="004569AE">
        <w:rPr>
          <w:rFonts w:cs="Times New Roman"/>
          <w:sz w:val="22"/>
          <w:szCs w:val="21"/>
        </w:rPr>
        <w:t>Jestem świadoma/y, że naruszenie obowiązku zachowania tajemnicy pociąga za sobą odpowiedzialność przewidzianą przepisami powszechnie obowiązującego prawa, w tym odpowiedzialność karną.</w:t>
      </w:r>
    </w:p>
    <w:p w14:paraId="1101CD0B" w14:textId="77777777" w:rsidR="004569AE" w:rsidRPr="004569AE" w:rsidRDefault="004569AE" w:rsidP="004569AE">
      <w:pPr>
        <w:spacing w:line="276" w:lineRule="auto"/>
        <w:jc w:val="both"/>
        <w:rPr>
          <w:rFonts w:cs="Times New Roman"/>
          <w:sz w:val="22"/>
          <w:szCs w:val="21"/>
        </w:rPr>
      </w:pPr>
      <w:r w:rsidRPr="004569AE">
        <w:rPr>
          <w:rFonts w:cs="Times New Roman"/>
          <w:sz w:val="22"/>
          <w:szCs w:val="21"/>
        </w:rPr>
        <w:t>Obowiązek zachowania tajemnicy jest bezterminowy.</w:t>
      </w:r>
    </w:p>
    <w:p w14:paraId="0D23DF84" w14:textId="77777777" w:rsidR="004569AE" w:rsidRDefault="004569AE" w:rsidP="00221AB2">
      <w:pPr>
        <w:spacing w:line="276" w:lineRule="auto"/>
        <w:rPr>
          <w:rFonts w:cs="Times New Roman"/>
          <w:sz w:val="22"/>
          <w:szCs w:val="21"/>
        </w:rPr>
      </w:pPr>
    </w:p>
    <w:p w14:paraId="733E4794" w14:textId="1A329DE3" w:rsidR="00221AB2" w:rsidRPr="004569AE" w:rsidRDefault="00221AB2" w:rsidP="00221AB2">
      <w:pPr>
        <w:spacing w:line="276" w:lineRule="auto"/>
        <w:rPr>
          <w:rFonts w:cs="Times New Roman"/>
          <w:sz w:val="22"/>
          <w:szCs w:val="21"/>
        </w:rPr>
      </w:pPr>
      <w:r>
        <w:rPr>
          <w:rFonts w:cs="Times New Roman"/>
          <w:sz w:val="22"/>
          <w:szCs w:val="21"/>
        </w:rPr>
        <w:t>Jednocześnie oświadczam, że zapoznałam/em</w:t>
      </w:r>
      <w:r w:rsidR="00DA5B54">
        <w:rPr>
          <w:rFonts w:cs="Times New Roman"/>
          <w:sz w:val="22"/>
          <w:szCs w:val="21"/>
        </w:rPr>
        <w:t xml:space="preserve"> się</w:t>
      </w:r>
      <w:r w:rsidRPr="00221AB2">
        <w:rPr>
          <w:rFonts w:cs="Times New Roman"/>
          <w:sz w:val="22"/>
        </w:rPr>
        <w:t xml:space="preserve"> </w:t>
      </w:r>
      <w:r>
        <w:rPr>
          <w:rFonts w:cs="Times New Roman"/>
          <w:sz w:val="22"/>
        </w:rPr>
        <w:t xml:space="preserve">z </w:t>
      </w:r>
      <w:r w:rsidRPr="004569AE">
        <w:rPr>
          <w:rFonts w:cs="Times New Roman"/>
          <w:sz w:val="22"/>
        </w:rPr>
        <w:t>wewnętrzn</w:t>
      </w:r>
      <w:r>
        <w:rPr>
          <w:rFonts w:cs="Times New Roman"/>
          <w:sz w:val="22"/>
        </w:rPr>
        <w:t>ą</w:t>
      </w:r>
      <w:r w:rsidRPr="004569AE">
        <w:rPr>
          <w:rFonts w:cs="Times New Roman"/>
          <w:sz w:val="22"/>
        </w:rPr>
        <w:t xml:space="preserve"> procedur</w:t>
      </w:r>
      <w:r>
        <w:rPr>
          <w:rFonts w:cs="Times New Roman"/>
          <w:sz w:val="22"/>
        </w:rPr>
        <w:t>ą</w:t>
      </w:r>
      <w:r w:rsidRPr="004569AE">
        <w:rPr>
          <w:rFonts w:cs="Times New Roman"/>
          <w:sz w:val="22"/>
        </w:rPr>
        <w:t xml:space="preserve"> dokonywania zgłoszeń naruszeń prawa i podejmowania działań następczych</w:t>
      </w:r>
      <w:r>
        <w:rPr>
          <w:rFonts w:cs="Times New Roman"/>
          <w:sz w:val="22"/>
        </w:rPr>
        <w:t xml:space="preserve"> oraz zobowiązuję się do jej bezwzględnego przestrzegania.</w:t>
      </w:r>
    </w:p>
    <w:p w14:paraId="1CA2D9B9" w14:textId="77777777" w:rsidR="004569AE" w:rsidRPr="004569AE" w:rsidRDefault="004569AE" w:rsidP="004569AE">
      <w:pPr>
        <w:spacing w:line="276" w:lineRule="auto"/>
        <w:ind w:left="2832"/>
        <w:jc w:val="center"/>
        <w:rPr>
          <w:rFonts w:cs="Times New Roman"/>
          <w:sz w:val="22"/>
          <w:szCs w:val="21"/>
        </w:rPr>
      </w:pPr>
    </w:p>
    <w:p w14:paraId="19DADB1D" w14:textId="77777777" w:rsidR="004569AE" w:rsidRPr="004569AE" w:rsidRDefault="004569AE" w:rsidP="004569AE">
      <w:pPr>
        <w:spacing w:line="276" w:lineRule="auto"/>
        <w:ind w:left="2832"/>
        <w:jc w:val="center"/>
        <w:rPr>
          <w:rFonts w:cs="Times New Roman"/>
          <w:sz w:val="22"/>
          <w:szCs w:val="21"/>
        </w:rPr>
      </w:pPr>
    </w:p>
    <w:p w14:paraId="406892C9" w14:textId="77777777" w:rsidR="004569AE" w:rsidRPr="004569AE" w:rsidRDefault="004569AE" w:rsidP="004569AE">
      <w:pPr>
        <w:spacing w:line="276" w:lineRule="auto"/>
        <w:ind w:left="2832"/>
        <w:jc w:val="center"/>
        <w:rPr>
          <w:rFonts w:cs="Times New Roman"/>
          <w:sz w:val="22"/>
          <w:szCs w:val="21"/>
        </w:rPr>
      </w:pPr>
    </w:p>
    <w:p w14:paraId="0C2E5E3D" w14:textId="77777777" w:rsidR="004569AE" w:rsidRPr="004569AE" w:rsidRDefault="004569AE" w:rsidP="004569AE">
      <w:pPr>
        <w:spacing w:line="276" w:lineRule="auto"/>
        <w:ind w:left="2832"/>
        <w:jc w:val="center"/>
        <w:rPr>
          <w:rFonts w:cs="Times New Roman"/>
          <w:sz w:val="22"/>
          <w:szCs w:val="21"/>
        </w:rPr>
      </w:pPr>
    </w:p>
    <w:p w14:paraId="1E78A021" w14:textId="77777777" w:rsidR="004569AE" w:rsidRPr="004569AE" w:rsidRDefault="004569AE" w:rsidP="004569AE">
      <w:pPr>
        <w:spacing w:line="276" w:lineRule="auto"/>
        <w:ind w:left="2832"/>
        <w:jc w:val="center"/>
        <w:rPr>
          <w:rFonts w:cs="Times New Roman"/>
          <w:sz w:val="22"/>
          <w:szCs w:val="21"/>
        </w:rPr>
      </w:pPr>
    </w:p>
    <w:p w14:paraId="6CFA53F3" w14:textId="77777777" w:rsidR="004569AE" w:rsidRPr="004569AE" w:rsidRDefault="004569AE" w:rsidP="004569AE">
      <w:pPr>
        <w:spacing w:line="276" w:lineRule="auto"/>
        <w:ind w:left="2832"/>
        <w:jc w:val="center"/>
        <w:rPr>
          <w:rFonts w:cs="Times New Roman"/>
          <w:sz w:val="22"/>
          <w:szCs w:val="21"/>
        </w:rPr>
      </w:pPr>
    </w:p>
    <w:p w14:paraId="1999275F" w14:textId="77777777" w:rsidR="004569AE" w:rsidRPr="004569AE" w:rsidRDefault="004569AE" w:rsidP="004569AE">
      <w:pPr>
        <w:spacing w:line="276" w:lineRule="auto"/>
        <w:ind w:left="2832"/>
        <w:jc w:val="center"/>
        <w:rPr>
          <w:rFonts w:cs="Times New Roman"/>
          <w:sz w:val="22"/>
          <w:szCs w:val="21"/>
        </w:rPr>
      </w:pPr>
    </w:p>
    <w:p w14:paraId="344272A1" w14:textId="77777777" w:rsidR="004569AE" w:rsidRPr="004569AE" w:rsidRDefault="004569AE" w:rsidP="004569AE">
      <w:pPr>
        <w:spacing w:line="276" w:lineRule="auto"/>
        <w:ind w:left="2829"/>
        <w:jc w:val="center"/>
        <w:rPr>
          <w:rFonts w:cs="Times New Roman"/>
          <w:sz w:val="22"/>
          <w:szCs w:val="21"/>
        </w:rPr>
      </w:pPr>
      <w:r w:rsidRPr="004569AE">
        <w:rPr>
          <w:rFonts w:cs="Times New Roman"/>
          <w:sz w:val="22"/>
          <w:szCs w:val="21"/>
        </w:rPr>
        <w:t>……………………………………………………..</w:t>
      </w:r>
    </w:p>
    <w:p w14:paraId="74345800" w14:textId="73D9E2F2" w:rsidR="004569AE" w:rsidRPr="004569AE" w:rsidRDefault="004569AE" w:rsidP="004569AE">
      <w:pPr>
        <w:spacing w:line="276" w:lineRule="auto"/>
        <w:ind w:left="2829"/>
        <w:jc w:val="center"/>
        <w:rPr>
          <w:rFonts w:cs="Times New Roman"/>
          <w:bCs/>
          <w:i/>
          <w:iCs/>
          <w:sz w:val="22"/>
          <w:szCs w:val="21"/>
        </w:rPr>
      </w:pPr>
      <w:r w:rsidRPr="004569AE">
        <w:rPr>
          <w:rFonts w:cs="Times New Roman"/>
          <w:bCs/>
          <w:i/>
          <w:iCs/>
          <w:sz w:val="22"/>
          <w:szCs w:val="21"/>
        </w:rPr>
        <w:t>Data, imię i nazwisko</w:t>
      </w:r>
    </w:p>
    <w:p w14:paraId="50410175" w14:textId="77777777" w:rsidR="004569AE" w:rsidRDefault="004569AE" w:rsidP="001E1CBE">
      <w:pPr>
        <w:spacing w:line="276" w:lineRule="auto"/>
        <w:rPr>
          <w:rFonts w:cs="Times New Roman"/>
          <w:szCs w:val="24"/>
        </w:rPr>
      </w:pPr>
    </w:p>
    <w:p w14:paraId="6154D0FB" w14:textId="77777777" w:rsidR="00221AB2" w:rsidRDefault="00221AB2" w:rsidP="001E1CBE">
      <w:pPr>
        <w:spacing w:line="276" w:lineRule="auto"/>
        <w:rPr>
          <w:rFonts w:cs="Times New Roman"/>
          <w:szCs w:val="24"/>
        </w:rPr>
      </w:pPr>
    </w:p>
    <w:p w14:paraId="35DD8434" w14:textId="77777777" w:rsidR="00221AB2" w:rsidRDefault="00221AB2" w:rsidP="001E1CBE">
      <w:pPr>
        <w:spacing w:line="276" w:lineRule="auto"/>
        <w:rPr>
          <w:rFonts w:cs="Times New Roman"/>
          <w:szCs w:val="24"/>
        </w:rPr>
      </w:pPr>
    </w:p>
    <w:p w14:paraId="50AC4EC6" w14:textId="77777777" w:rsidR="00221AB2" w:rsidRDefault="00221AB2" w:rsidP="001E1CBE">
      <w:pPr>
        <w:spacing w:line="276" w:lineRule="auto"/>
        <w:rPr>
          <w:rFonts w:cs="Times New Roman"/>
          <w:szCs w:val="24"/>
        </w:rPr>
      </w:pPr>
    </w:p>
    <w:p w14:paraId="0784CE64" w14:textId="77777777" w:rsidR="00221AB2" w:rsidRDefault="00221AB2" w:rsidP="001E1CBE">
      <w:pPr>
        <w:spacing w:line="276" w:lineRule="auto"/>
        <w:rPr>
          <w:rFonts w:cs="Times New Roman"/>
          <w:szCs w:val="24"/>
        </w:rPr>
      </w:pPr>
    </w:p>
    <w:p w14:paraId="342B918C" w14:textId="067B672D" w:rsidR="00221AB2" w:rsidRDefault="00221AB2">
      <w:pPr>
        <w:rPr>
          <w:rFonts w:cs="Times New Roman"/>
          <w:szCs w:val="24"/>
        </w:rPr>
      </w:pPr>
      <w:r>
        <w:rPr>
          <w:rFonts w:cs="Times New Roman"/>
          <w:szCs w:val="24"/>
        </w:rPr>
        <w:br w:type="page"/>
      </w:r>
    </w:p>
    <w:p w14:paraId="61BD1C1F" w14:textId="77777777" w:rsidR="00221AB2" w:rsidRPr="00221AB2" w:rsidRDefault="00221AB2" w:rsidP="00B95ADA">
      <w:pPr>
        <w:spacing w:line="240" w:lineRule="auto"/>
        <w:ind w:left="360"/>
        <w:jc w:val="right"/>
        <w:rPr>
          <w:rFonts w:cs="Times New Roman"/>
          <w:b/>
          <w:bCs/>
          <w:sz w:val="20"/>
          <w:szCs w:val="20"/>
        </w:rPr>
      </w:pPr>
      <w:r w:rsidRPr="00221AB2">
        <w:rPr>
          <w:rFonts w:cs="Times New Roman"/>
          <w:b/>
          <w:bCs/>
          <w:sz w:val="20"/>
          <w:szCs w:val="20"/>
        </w:rPr>
        <w:lastRenderedPageBreak/>
        <w:t>Załącznik nr 3</w:t>
      </w:r>
    </w:p>
    <w:p w14:paraId="49CE6636" w14:textId="77777777" w:rsidR="00221AB2" w:rsidRPr="00221AB2" w:rsidRDefault="00221AB2" w:rsidP="00B95ADA">
      <w:pPr>
        <w:spacing w:line="240" w:lineRule="auto"/>
        <w:rPr>
          <w:rFonts w:cs="Times New Roman"/>
          <w:b/>
          <w:bCs/>
          <w:sz w:val="22"/>
        </w:rPr>
      </w:pPr>
    </w:p>
    <w:p w14:paraId="0E33F6D8" w14:textId="77777777" w:rsidR="00221AB2" w:rsidRPr="00221AB2" w:rsidRDefault="00221AB2" w:rsidP="00B95ADA">
      <w:pPr>
        <w:spacing w:line="240" w:lineRule="auto"/>
        <w:ind w:left="360"/>
        <w:jc w:val="center"/>
        <w:rPr>
          <w:rFonts w:cs="Times New Roman"/>
          <w:b/>
          <w:bCs/>
          <w:szCs w:val="24"/>
        </w:rPr>
      </w:pPr>
      <w:r w:rsidRPr="00221AB2">
        <w:rPr>
          <w:rFonts w:cs="Times New Roman"/>
          <w:b/>
          <w:bCs/>
          <w:szCs w:val="24"/>
        </w:rPr>
        <w:t>Protokół spotkania</w:t>
      </w:r>
    </w:p>
    <w:p w14:paraId="7A916C0C" w14:textId="77777777" w:rsidR="00221AB2" w:rsidRPr="00221AB2" w:rsidRDefault="00221AB2" w:rsidP="00221AB2">
      <w:pPr>
        <w:spacing w:after="120"/>
        <w:rPr>
          <w:rFonts w:cs="Times New Roman"/>
          <w:sz w:val="22"/>
        </w:rPr>
      </w:pPr>
    </w:p>
    <w:p w14:paraId="37EAEF50" w14:textId="77777777" w:rsidR="00221AB2" w:rsidRDefault="00221AB2">
      <w:pPr>
        <w:pStyle w:val="Akapitzlist"/>
        <w:numPr>
          <w:ilvl w:val="0"/>
          <w:numId w:val="32"/>
        </w:numPr>
        <w:spacing w:line="240" w:lineRule="auto"/>
        <w:contextualSpacing w:val="0"/>
        <w:jc w:val="both"/>
        <w:rPr>
          <w:rFonts w:cs="Times New Roman"/>
          <w:sz w:val="22"/>
        </w:rPr>
      </w:pPr>
      <w:r w:rsidRPr="00221AB2">
        <w:rPr>
          <w:rFonts w:cs="Times New Roman"/>
          <w:sz w:val="22"/>
        </w:rPr>
        <w:t xml:space="preserve">Gdzie doszło do naruszenia? </w:t>
      </w:r>
    </w:p>
    <w:p w14:paraId="533CE431" w14:textId="77777777" w:rsidR="00221AB2" w:rsidRPr="00221AB2" w:rsidRDefault="00221AB2" w:rsidP="00221AB2">
      <w:pPr>
        <w:pStyle w:val="Akapitzlist"/>
        <w:spacing w:line="240" w:lineRule="auto"/>
        <w:contextualSpacing w:val="0"/>
        <w:jc w:val="both"/>
        <w:rPr>
          <w:rFonts w:cs="Times New Roman"/>
          <w:sz w:val="22"/>
        </w:rPr>
      </w:pPr>
    </w:p>
    <w:p w14:paraId="35051720" w14:textId="689A5D23" w:rsidR="00221AB2" w:rsidRPr="00221AB2" w:rsidRDefault="00221AB2" w:rsidP="00B95ADA">
      <w:pPr>
        <w:pStyle w:val="Akapitzlist"/>
        <w:contextualSpacing w:val="0"/>
        <w:jc w:val="both"/>
        <w:rPr>
          <w:rFonts w:cs="Times New Roman"/>
          <w:sz w:val="22"/>
        </w:rPr>
      </w:pPr>
      <w:bookmarkStart w:id="4" w:name="_Hlk173409975"/>
      <w:r w:rsidRPr="00221AB2">
        <w:rPr>
          <w:rFonts w:cs="Times New Roman"/>
          <w:sz w:val="22"/>
        </w:rPr>
        <w:t>…………………………………………………………………</w:t>
      </w:r>
      <w:r>
        <w:rPr>
          <w:rFonts w:cs="Times New Roman"/>
          <w:sz w:val="22"/>
        </w:rPr>
        <w:t>………………………………………</w:t>
      </w:r>
      <w:r w:rsidR="00DA5B54">
        <w:rPr>
          <w:rFonts w:cs="Times New Roman"/>
          <w:sz w:val="22"/>
        </w:rPr>
        <w:t>.</w:t>
      </w:r>
      <w:r>
        <w:rPr>
          <w:rFonts w:cs="Times New Roman"/>
          <w:sz w:val="22"/>
        </w:rPr>
        <w:t>…….</w:t>
      </w:r>
      <w:r w:rsidRPr="00221AB2">
        <w:rPr>
          <w:rFonts w:cs="Times New Roman"/>
          <w:sz w:val="22"/>
        </w:rPr>
        <w:t>…………………………………………………………………</w:t>
      </w:r>
      <w:r>
        <w:rPr>
          <w:rFonts w:cs="Times New Roman"/>
          <w:sz w:val="22"/>
        </w:rPr>
        <w:t>…………………………………</w:t>
      </w:r>
    </w:p>
    <w:p w14:paraId="4AEB9991" w14:textId="4C190B0E" w:rsidR="00221AB2" w:rsidRPr="00B95ADA" w:rsidRDefault="00221AB2" w:rsidP="00B95ADA">
      <w:pPr>
        <w:spacing w:line="240" w:lineRule="auto"/>
        <w:jc w:val="both"/>
        <w:rPr>
          <w:rFonts w:cs="Times New Roman"/>
          <w:sz w:val="22"/>
        </w:rPr>
      </w:pPr>
    </w:p>
    <w:bookmarkEnd w:id="4"/>
    <w:p w14:paraId="4B6F30C8" w14:textId="77777777" w:rsidR="00221AB2" w:rsidRDefault="00221AB2">
      <w:pPr>
        <w:pStyle w:val="Akapitzlist"/>
        <w:numPr>
          <w:ilvl w:val="0"/>
          <w:numId w:val="32"/>
        </w:numPr>
        <w:spacing w:line="240" w:lineRule="auto"/>
        <w:contextualSpacing w:val="0"/>
        <w:jc w:val="both"/>
        <w:rPr>
          <w:rFonts w:cs="Times New Roman"/>
          <w:sz w:val="22"/>
        </w:rPr>
      </w:pPr>
      <w:r w:rsidRPr="00221AB2">
        <w:rPr>
          <w:rFonts w:cs="Times New Roman"/>
          <w:sz w:val="22"/>
        </w:rPr>
        <w:t>Kiedy doszło do naruszenia?</w:t>
      </w:r>
    </w:p>
    <w:p w14:paraId="4120C37E" w14:textId="77777777" w:rsidR="00221AB2" w:rsidRPr="00221AB2" w:rsidRDefault="00221AB2" w:rsidP="00221AB2">
      <w:pPr>
        <w:pStyle w:val="Akapitzlist"/>
        <w:spacing w:line="240" w:lineRule="auto"/>
        <w:contextualSpacing w:val="0"/>
        <w:jc w:val="both"/>
        <w:rPr>
          <w:rFonts w:cs="Times New Roman"/>
          <w:sz w:val="22"/>
        </w:rPr>
      </w:pPr>
    </w:p>
    <w:p w14:paraId="2EDC7589" w14:textId="505848F3" w:rsidR="00221AB2" w:rsidRDefault="00221AB2" w:rsidP="00B95ADA">
      <w:pPr>
        <w:pStyle w:val="Akapitzlist"/>
        <w:contextualSpacing w:val="0"/>
        <w:jc w:val="both"/>
        <w:rPr>
          <w:rFonts w:cs="Times New Roman"/>
          <w:sz w:val="22"/>
        </w:rPr>
      </w:pPr>
      <w:r w:rsidRPr="00221AB2">
        <w:rPr>
          <w:rFonts w:cs="Times New Roman"/>
          <w:sz w:val="22"/>
        </w:rPr>
        <w:t>…………………………………………………………………</w:t>
      </w:r>
      <w:r>
        <w:rPr>
          <w:rFonts w:cs="Times New Roman"/>
          <w:sz w:val="22"/>
        </w:rPr>
        <w:t>………………………………………</w:t>
      </w:r>
      <w:r w:rsidR="00DA5B54">
        <w:rPr>
          <w:rFonts w:cs="Times New Roman"/>
          <w:sz w:val="22"/>
        </w:rPr>
        <w:t>.</w:t>
      </w:r>
      <w:r>
        <w:rPr>
          <w:rFonts w:cs="Times New Roman"/>
          <w:sz w:val="22"/>
        </w:rPr>
        <w:t>…….</w:t>
      </w:r>
      <w:r w:rsidRPr="00221AB2">
        <w:rPr>
          <w:rFonts w:cs="Times New Roman"/>
          <w:sz w:val="22"/>
        </w:rPr>
        <w:t>…………………………………………………………………</w:t>
      </w:r>
      <w:r>
        <w:rPr>
          <w:rFonts w:cs="Times New Roman"/>
          <w:sz w:val="22"/>
        </w:rPr>
        <w:t>…………………………………</w:t>
      </w:r>
    </w:p>
    <w:p w14:paraId="68F013BB" w14:textId="77777777" w:rsidR="00221AB2" w:rsidRPr="00221AB2" w:rsidRDefault="00221AB2" w:rsidP="00221AB2">
      <w:pPr>
        <w:pStyle w:val="Akapitzlist"/>
        <w:spacing w:line="240" w:lineRule="auto"/>
        <w:contextualSpacing w:val="0"/>
        <w:jc w:val="both"/>
        <w:rPr>
          <w:rFonts w:cs="Times New Roman"/>
          <w:sz w:val="22"/>
        </w:rPr>
      </w:pPr>
    </w:p>
    <w:p w14:paraId="77ECB8E8" w14:textId="77777777" w:rsidR="00221AB2" w:rsidRDefault="00221AB2">
      <w:pPr>
        <w:pStyle w:val="Akapitzlist"/>
        <w:numPr>
          <w:ilvl w:val="0"/>
          <w:numId w:val="32"/>
        </w:numPr>
        <w:spacing w:line="240" w:lineRule="auto"/>
        <w:contextualSpacing w:val="0"/>
        <w:jc w:val="both"/>
        <w:rPr>
          <w:rFonts w:cs="Times New Roman"/>
          <w:sz w:val="22"/>
        </w:rPr>
      </w:pPr>
      <w:r w:rsidRPr="00221AB2">
        <w:rPr>
          <w:rFonts w:cs="Times New Roman"/>
          <w:sz w:val="22"/>
        </w:rPr>
        <w:t>Kiedy naruszenie zostało ujawnione?</w:t>
      </w:r>
    </w:p>
    <w:p w14:paraId="4F09BAC6" w14:textId="77777777" w:rsidR="00221AB2" w:rsidRPr="00221AB2" w:rsidRDefault="00221AB2" w:rsidP="00221AB2">
      <w:pPr>
        <w:pStyle w:val="Akapitzlist"/>
        <w:spacing w:line="240" w:lineRule="auto"/>
        <w:contextualSpacing w:val="0"/>
        <w:jc w:val="both"/>
        <w:rPr>
          <w:rFonts w:cs="Times New Roman"/>
          <w:sz w:val="22"/>
        </w:rPr>
      </w:pPr>
    </w:p>
    <w:p w14:paraId="434F15AC" w14:textId="72694CA3" w:rsidR="00221AB2" w:rsidRDefault="00221AB2" w:rsidP="00B95ADA">
      <w:pPr>
        <w:pStyle w:val="Akapitzlist"/>
        <w:contextualSpacing w:val="0"/>
        <w:jc w:val="both"/>
        <w:rPr>
          <w:rFonts w:cs="Times New Roman"/>
          <w:sz w:val="22"/>
        </w:rPr>
      </w:pPr>
      <w:r w:rsidRPr="00221AB2">
        <w:rPr>
          <w:rFonts w:cs="Times New Roman"/>
          <w:sz w:val="22"/>
        </w:rPr>
        <w:t>…………………………………………………………………</w:t>
      </w:r>
      <w:r>
        <w:rPr>
          <w:rFonts w:cs="Times New Roman"/>
          <w:sz w:val="22"/>
        </w:rPr>
        <w:t>………………………………………</w:t>
      </w:r>
      <w:r w:rsidR="00DA5B54">
        <w:rPr>
          <w:rFonts w:cs="Times New Roman"/>
          <w:sz w:val="22"/>
        </w:rPr>
        <w:t>.</w:t>
      </w:r>
      <w:r>
        <w:rPr>
          <w:rFonts w:cs="Times New Roman"/>
          <w:sz w:val="22"/>
        </w:rPr>
        <w:t xml:space="preserve"> …….</w:t>
      </w:r>
      <w:r w:rsidRPr="00221AB2">
        <w:rPr>
          <w:rFonts w:cs="Times New Roman"/>
          <w:sz w:val="22"/>
        </w:rPr>
        <w:t>…………………………………………………………………</w:t>
      </w:r>
      <w:r>
        <w:rPr>
          <w:rFonts w:cs="Times New Roman"/>
          <w:sz w:val="22"/>
        </w:rPr>
        <w:t>…………………………………</w:t>
      </w:r>
    </w:p>
    <w:p w14:paraId="18C2129D" w14:textId="77777777" w:rsidR="00221AB2" w:rsidRDefault="00221AB2" w:rsidP="00221AB2">
      <w:pPr>
        <w:pStyle w:val="Akapitzlist"/>
        <w:spacing w:line="240" w:lineRule="auto"/>
        <w:contextualSpacing w:val="0"/>
        <w:jc w:val="both"/>
        <w:rPr>
          <w:rFonts w:cs="Times New Roman"/>
          <w:sz w:val="22"/>
        </w:rPr>
      </w:pPr>
    </w:p>
    <w:p w14:paraId="453AEA55" w14:textId="77777777" w:rsidR="00221AB2" w:rsidRDefault="00221AB2">
      <w:pPr>
        <w:pStyle w:val="Akapitzlist"/>
        <w:numPr>
          <w:ilvl w:val="0"/>
          <w:numId w:val="32"/>
        </w:numPr>
        <w:spacing w:line="240" w:lineRule="auto"/>
        <w:ind w:left="714" w:hanging="357"/>
        <w:contextualSpacing w:val="0"/>
        <w:jc w:val="both"/>
        <w:rPr>
          <w:rFonts w:cs="Times New Roman"/>
          <w:sz w:val="22"/>
        </w:rPr>
      </w:pPr>
      <w:r w:rsidRPr="00221AB2">
        <w:rPr>
          <w:rFonts w:cs="Times New Roman"/>
          <w:sz w:val="22"/>
        </w:rPr>
        <w:t>Szczegółowy opis naruszenia (w szczególności: co się stało, w jaki sposób, z jakim skutkiem, co sprzyjało dokonaniu naruszenia, kto dokonał naruszenia itp.)</w:t>
      </w:r>
    </w:p>
    <w:p w14:paraId="7FFF6B32" w14:textId="77777777" w:rsidR="00221AB2" w:rsidRPr="00221AB2" w:rsidRDefault="00221AB2" w:rsidP="00221AB2">
      <w:pPr>
        <w:pStyle w:val="Akapitzlist"/>
        <w:spacing w:line="240" w:lineRule="auto"/>
        <w:ind w:left="714"/>
        <w:contextualSpacing w:val="0"/>
        <w:jc w:val="both"/>
        <w:rPr>
          <w:rFonts w:cs="Times New Roman"/>
          <w:sz w:val="22"/>
        </w:rPr>
      </w:pPr>
    </w:p>
    <w:p w14:paraId="4429C8C7" w14:textId="1102CD6E" w:rsidR="00221AB2" w:rsidRDefault="00221AB2" w:rsidP="00B95ADA">
      <w:pPr>
        <w:pStyle w:val="Akapitzlist"/>
        <w:spacing w:line="276" w:lineRule="auto"/>
        <w:contextualSpacing w:val="0"/>
        <w:jc w:val="both"/>
        <w:rPr>
          <w:rFonts w:cs="Times New Roman"/>
          <w:sz w:val="22"/>
        </w:rPr>
      </w:pPr>
      <w:r w:rsidRPr="00221AB2">
        <w:rPr>
          <w:rFonts w:cs="Times New Roman"/>
          <w:sz w:val="22"/>
        </w:rPr>
        <w:t>…………………………………………………………………</w:t>
      </w:r>
      <w:r>
        <w:rPr>
          <w:rFonts w:cs="Times New Roman"/>
          <w:sz w:val="22"/>
        </w:rPr>
        <w:t>………………………………………</w:t>
      </w:r>
      <w:r w:rsidR="00DA5B54">
        <w:rPr>
          <w:rFonts w:cs="Times New Roman"/>
          <w:sz w:val="22"/>
        </w:rPr>
        <w:t>.</w:t>
      </w:r>
      <w:r>
        <w:rPr>
          <w:rFonts w:cs="Times New Roman"/>
          <w:sz w:val="22"/>
        </w:rPr>
        <w:t>…….</w:t>
      </w:r>
      <w:r w:rsidRPr="00221AB2">
        <w:rPr>
          <w:rFonts w:cs="Times New Roman"/>
          <w:sz w:val="22"/>
        </w:rPr>
        <w:t>…………………………………………………………………</w:t>
      </w:r>
      <w:r>
        <w:rPr>
          <w:rFonts w:cs="Times New Roman"/>
          <w:sz w:val="22"/>
        </w:rPr>
        <w:t>…………………………………</w:t>
      </w:r>
    </w:p>
    <w:p w14:paraId="7434517A" w14:textId="338FB759" w:rsidR="00221AB2" w:rsidRDefault="00221AB2" w:rsidP="00B95ADA">
      <w:pPr>
        <w:pStyle w:val="Akapitzlist"/>
        <w:spacing w:line="276" w:lineRule="auto"/>
        <w:contextualSpacing w:val="0"/>
        <w:jc w:val="both"/>
        <w:rPr>
          <w:rFonts w:cs="Times New Roman"/>
          <w:sz w:val="22"/>
        </w:rPr>
      </w:pPr>
      <w:r w:rsidRPr="00221AB2">
        <w:rPr>
          <w:rFonts w:cs="Times New Roman"/>
          <w:sz w:val="22"/>
        </w:rPr>
        <w:t>…………………………………………………………………</w:t>
      </w:r>
      <w:r>
        <w:rPr>
          <w:rFonts w:cs="Times New Roman"/>
          <w:sz w:val="22"/>
        </w:rPr>
        <w:t>………………………………………</w:t>
      </w:r>
      <w:r w:rsidR="00DA5B54">
        <w:rPr>
          <w:rFonts w:cs="Times New Roman"/>
          <w:sz w:val="22"/>
        </w:rPr>
        <w:t>.</w:t>
      </w:r>
      <w:r>
        <w:rPr>
          <w:rFonts w:cs="Times New Roman"/>
          <w:sz w:val="22"/>
        </w:rPr>
        <w:t>……….</w:t>
      </w:r>
      <w:r w:rsidRPr="00221AB2">
        <w:rPr>
          <w:rFonts w:cs="Times New Roman"/>
          <w:sz w:val="22"/>
        </w:rPr>
        <w:t>…………………………………………………………………</w:t>
      </w:r>
      <w:r>
        <w:rPr>
          <w:rFonts w:cs="Times New Roman"/>
          <w:sz w:val="22"/>
        </w:rPr>
        <w:t>………………………………</w:t>
      </w:r>
    </w:p>
    <w:p w14:paraId="65652474" w14:textId="77777777" w:rsidR="00221AB2" w:rsidRDefault="00221AB2" w:rsidP="00221AB2">
      <w:pPr>
        <w:pStyle w:val="Akapitzlist"/>
        <w:spacing w:line="240" w:lineRule="auto"/>
        <w:contextualSpacing w:val="0"/>
        <w:jc w:val="both"/>
        <w:rPr>
          <w:rFonts w:cs="Times New Roman"/>
          <w:sz w:val="22"/>
        </w:rPr>
      </w:pPr>
    </w:p>
    <w:p w14:paraId="321B26FB" w14:textId="77777777" w:rsidR="00221AB2" w:rsidRDefault="00221AB2">
      <w:pPr>
        <w:pStyle w:val="Akapitzlist"/>
        <w:numPr>
          <w:ilvl w:val="0"/>
          <w:numId w:val="32"/>
        </w:numPr>
        <w:spacing w:line="240" w:lineRule="auto"/>
        <w:contextualSpacing w:val="0"/>
        <w:jc w:val="both"/>
        <w:rPr>
          <w:rFonts w:cs="Times New Roman"/>
          <w:sz w:val="22"/>
        </w:rPr>
      </w:pPr>
      <w:r w:rsidRPr="00221AB2">
        <w:rPr>
          <w:rFonts w:cs="Times New Roman"/>
          <w:sz w:val="22"/>
        </w:rPr>
        <w:t>Czy naruszenie było już wcześniej zgłoszone innym kanałem?</w:t>
      </w:r>
    </w:p>
    <w:p w14:paraId="62B8EDC2" w14:textId="77777777" w:rsidR="00221AB2" w:rsidRPr="00221AB2" w:rsidRDefault="00221AB2" w:rsidP="00221AB2">
      <w:pPr>
        <w:pStyle w:val="Akapitzlist"/>
        <w:spacing w:line="240" w:lineRule="auto"/>
        <w:contextualSpacing w:val="0"/>
        <w:jc w:val="both"/>
        <w:rPr>
          <w:rFonts w:cs="Times New Roman"/>
          <w:sz w:val="22"/>
        </w:rPr>
      </w:pPr>
    </w:p>
    <w:p w14:paraId="6B86278E" w14:textId="3CC24BA2" w:rsidR="00221AB2" w:rsidRDefault="00221AB2" w:rsidP="00B95ADA">
      <w:pPr>
        <w:pStyle w:val="Akapitzlist"/>
        <w:contextualSpacing w:val="0"/>
        <w:jc w:val="both"/>
        <w:rPr>
          <w:rFonts w:cs="Times New Roman"/>
          <w:sz w:val="22"/>
        </w:rPr>
      </w:pPr>
      <w:r w:rsidRPr="00221AB2">
        <w:rPr>
          <w:rFonts w:cs="Times New Roman"/>
          <w:sz w:val="22"/>
        </w:rPr>
        <w:t>…………………………………………………………………</w:t>
      </w:r>
      <w:r>
        <w:rPr>
          <w:rFonts w:cs="Times New Roman"/>
          <w:sz w:val="22"/>
        </w:rPr>
        <w:t>………………………………………</w:t>
      </w:r>
      <w:r w:rsidR="00DA5B54">
        <w:rPr>
          <w:rFonts w:cs="Times New Roman"/>
          <w:sz w:val="22"/>
        </w:rPr>
        <w:t>..</w:t>
      </w:r>
      <w:r>
        <w:rPr>
          <w:rFonts w:cs="Times New Roman"/>
          <w:sz w:val="22"/>
        </w:rPr>
        <w:t>….…….</w:t>
      </w:r>
      <w:r w:rsidRPr="00221AB2">
        <w:rPr>
          <w:rFonts w:cs="Times New Roman"/>
          <w:sz w:val="22"/>
        </w:rPr>
        <w:t>…………………………………………………………………</w:t>
      </w:r>
      <w:r>
        <w:rPr>
          <w:rFonts w:cs="Times New Roman"/>
          <w:sz w:val="22"/>
        </w:rPr>
        <w:t>………………………………</w:t>
      </w:r>
    </w:p>
    <w:p w14:paraId="1C1D8E95" w14:textId="77777777" w:rsidR="00221AB2" w:rsidRDefault="00221AB2" w:rsidP="00221AB2">
      <w:pPr>
        <w:pStyle w:val="Akapitzlist"/>
        <w:spacing w:line="240" w:lineRule="auto"/>
        <w:contextualSpacing w:val="0"/>
        <w:jc w:val="both"/>
        <w:rPr>
          <w:rFonts w:cs="Times New Roman"/>
          <w:sz w:val="22"/>
        </w:rPr>
      </w:pPr>
    </w:p>
    <w:p w14:paraId="348E9E52" w14:textId="77777777" w:rsidR="00221AB2" w:rsidRDefault="00221AB2">
      <w:pPr>
        <w:pStyle w:val="Akapitzlist"/>
        <w:numPr>
          <w:ilvl w:val="0"/>
          <w:numId w:val="32"/>
        </w:numPr>
        <w:spacing w:line="240" w:lineRule="auto"/>
        <w:ind w:left="714" w:hanging="357"/>
        <w:contextualSpacing w:val="0"/>
        <w:jc w:val="both"/>
        <w:rPr>
          <w:rFonts w:cs="Times New Roman"/>
          <w:sz w:val="22"/>
        </w:rPr>
      </w:pPr>
      <w:r w:rsidRPr="00221AB2">
        <w:rPr>
          <w:rFonts w:cs="Times New Roman"/>
          <w:sz w:val="22"/>
        </w:rPr>
        <w:t>Dodatkowe informacje (inne istotne informacje dotyczące naruszenia np. kto był jego świadkiem lub kto o nim wie, wskazówki, które pomogą w wyjaśnieniu okoliczności naruszenia i zapobieżeniu mu w przyszłości)</w:t>
      </w:r>
    </w:p>
    <w:p w14:paraId="02E91E5A" w14:textId="77777777" w:rsidR="00221AB2" w:rsidRPr="00221AB2" w:rsidRDefault="00221AB2" w:rsidP="00221AB2">
      <w:pPr>
        <w:pStyle w:val="Akapitzlist"/>
        <w:spacing w:line="240" w:lineRule="auto"/>
        <w:ind w:left="714"/>
        <w:contextualSpacing w:val="0"/>
        <w:jc w:val="both"/>
        <w:rPr>
          <w:rFonts w:cs="Times New Roman"/>
          <w:sz w:val="22"/>
        </w:rPr>
      </w:pPr>
    </w:p>
    <w:p w14:paraId="443E1D70" w14:textId="759AB97B" w:rsidR="00221AB2" w:rsidRDefault="00221AB2" w:rsidP="00B95ADA">
      <w:pPr>
        <w:pStyle w:val="Akapitzlist"/>
        <w:spacing w:line="276" w:lineRule="auto"/>
        <w:contextualSpacing w:val="0"/>
        <w:jc w:val="both"/>
        <w:rPr>
          <w:rFonts w:cs="Times New Roman"/>
          <w:sz w:val="22"/>
        </w:rPr>
      </w:pPr>
      <w:r w:rsidRPr="00221AB2">
        <w:rPr>
          <w:rFonts w:cs="Times New Roman"/>
          <w:sz w:val="22"/>
        </w:rPr>
        <w:t>…………………………………………………………………</w:t>
      </w:r>
      <w:r>
        <w:rPr>
          <w:rFonts w:cs="Times New Roman"/>
          <w:sz w:val="22"/>
        </w:rPr>
        <w:t>………………………………………</w:t>
      </w:r>
      <w:r w:rsidR="00DA5B54">
        <w:rPr>
          <w:rFonts w:cs="Times New Roman"/>
          <w:sz w:val="22"/>
        </w:rPr>
        <w:t>..</w:t>
      </w:r>
      <w:r>
        <w:rPr>
          <w:rFonts w:cs="Times New Roman"/>
          <w:sz w:val="22"/>
        </w:rPr>
        <w:t xml:space="preserve"> …….</w:t>
      </w:r>
      <w:r w:rsidRPr="00221AB2">
        <w:rPr>
          <w:rFonts w:cs="Times New Roman"/>
          <w:sz w:val="22"/>
        </w:rPr>
        <w:t>…………………………………………………………………</w:t>
      </w:r>
      <w:r>
        <w:rPr>
          <w:rFonts w:cs="Times New Roman"/>
          <w:sz w:val="22"/>
        </w:rPr>
        <w:t>…………………………………</w:t>
      </w:r>
      <w:r w:rsidR="00DA5B54">
        <w:rPr>
          <w:rFonts w:cs="Times New Roman"/>
          <w:sz w:val="22"/>
        </w:rPr>
        <w:t>.</w:t>
      </w:r>
    </w:p>
    <w:p w14:paraId="4656E66D" w14:textId="7EFC4C76" w:rsidR="00221AB2" w:rsidRDefault="00221AB2" w:rsidP="00B95ADA">
      <w:pPr>
        <w:pStyle w:val="Akapitzlist"/>
        <w:spacing w:line="276" w:lineRule="auto"/>
        <w:contextualSpacing w:val="0"/>
        <w:jc w:val="both"/>
        <w:rPr>
          <w:rFonts w:cs="Times New Roman"/>
          <w:sz w:val="22"/>
        </w:rPr>
      </w:pPr>
      <w:r w:rsidRPr="00221AB2">
        <w:rPr>
          <w:rFonts w:cs="Times New Roman"/>
          <w:sz w:val="22"/>
        </w:rPr>
        <w:t>…………………………………………………………………</w:t>
      </w:r>
      <w:r>
        <w:rPr>
          <w:rFonts w:cs="Times New Roman"/>
          <w:sz w:val="22"/>
        </w:rPr>
        <w:t>………………………………………</w:t>
      </w:r>
      <w:r w:rsidR="00DA5B54">
        <w:rPr>
          <w:rFonts w:cs="Times New Roman"/>
          <w:sz w:val="22"/>
        </w:rPr>
        <w:t>..</w:t>
      </w:r>
      <w:r>
        <w:rPr>
          <w:rFonts w:cs="Times New Roman"/>
          <w:sz w:val="22"/>
        </w:rPr>
        <w:t>…….</w:t>
      </w:r>
      <w:r w:rsidRPr="00221AB2">
        <w:rPr>
          <w:rFonts w:cs="Times New Roman"/>
          <w:sz w:val="22"/>
        </w:rPr>
        <w:t>…………………………………………………………………</w:t>
      </w:r>
      <w:r>
        <w:rPr>
          <w:rFonts w:cs="Times New Roman"/>
          <w:sz w:val="22"/>
        </w:rPr>
        <w:t>…………………………………</w:t>
      </w:r>
      <w:r w:rsidR="00DA5B54">
        <w:rPr>
          <w:rFonts w:cs="Times New Roman"/>
          <w:sz w:val="22"/>
        </w:rPr>
        <w:t>.</w:t>
      </w:r>
    </w:p>
    <w:p w14:paraId="7074A7D1" w14:textId="77777777" w:rsidR="00221AB2" w:rsidRDefault="00221AB2" w:rsidP="00221AB2">
      <w:pPr>
        <w:pStyle w:val="Akapitzlist"/>
        <w:spacing w:line="240" w:lineRule="auto"/>
        <w:contextualSpacing w:val="0"/>
        <w:jc w:val="both"/>
        <w:rPr>
          <w:rFonts w:cs="Times New Roman"/>
          <w:sz w:val="22"/>
        </w:rPr>
      </w:pPr>
    </w:p>
    <w:p w14:paraId="1E10430F" w14:textId="77777777" w:rsidR="00221AB2" w:rsidRPr="00221AB2" w:rsidRDefault="00221AB2">
      <w:pPr>
        <w:pStyle w:val="Akapitzlist"/>
        <w:numPr>
          <w:ilvl w:val="0"/>
          <w:numId w:val="32"/>
        </w:numPr>
        <w:spacing w:line="240" w:lineRule="auto"/>
        <w:contextualSpacing w:val="0"/>
        <w:jc w:val="both"/>
        <w:rPr>
          <w:rFonts w:cs="Times New Roman"/>
          <w:sz w:val="22"/>
        </w:rPr>
      </w:pPr>
      <w:r w:rsidRPr="00221AB2">
        <w:rPr>
          <w:rFonts w:cs="Times New Roman"/>
          <w:sz w:val="22"/>
        </w:rPr>
        <w:t>Załączniki</w:t>
      </w:r>
    </w:p>
    <w:p w14:paraId="589221AB" w14:textId="1BDB1F0A" w:rsidR="00221AB2" w:rsidRPr="00B95ADA" w:rsidRDefault="00221AB2" w:rsidP="00B95ADA">
      <w:pPr>
        <w:pStyle w:val="Akapitzlist"/>
        <w:contextualSpacing w:val="0"/>
        <w:jc w:val="both"/>
        <w:rPr>
          <w:rFonts w:cs="Times New Roman"/>
          <w:sz w:val="22"/>
        </w:rPr>
      </w:pPr>
      <w:r w:rsidRPr="00221AB2">
        <w:rPr>
          <w:rFonts w:cs="Times New Roman"/>
          <w:sz w:val="22"/>
        </w:rPr>
        <w:t>…………………………………………………………………</w:t>
      </w:r>
      <w:r>
        <w:rPr>
          <w:rFonts w:cs="Times New Roman"/>
          <w:sz w:val="22"/>
        </w:rPr>
        <w:t>………………………………………</w:t>
      </w:r>
      <w:r w:rsidR="00DA5B54">
        <w:rPr>
          <w:rFonts w:cs="Times New Roman"/>
          <w:sz w:val="22"/>
        </w:rPr>
        <w:t>.</w:t>
      </w:r>
      <w:r>
        <w:rPr>
          <w:rFonts w:cs="Times New Roman"/>
          <w:sz w:val="22"/>
        </w:rPr>
        <w:t xml:space="preserve"> …….</w:t>
      </w:r>
      <w:r w:rsidRPr="00221AB2">
        <w:rPr>
          <w:rFonts w:cs="Times New Roman"/>
          <w:sz w:val="22"/>
        </w:rPr>
        <w:t>…………………………………………………………………</w:t>
      </w:r>
      <w:r>
        <w:rPr>
          <w:rFonts w:cs="Times New Roman"/>
          <w:sz w:val="22"/>
        </w:rPr>
        <w:t>…………………………………</w:t>
      </w:r>
    </w:p>
    <w:p w14:paraId="20130C32" w14:textId="77777777" w:rsidR="00221AB2" w:rsidRPr="00221AB2" w:rsidRDefault="00221AB2" w:rsidP="00221AB2">
      <w:pPr>
        <w:spacing w:after="120"/>
        <w:jc w:val="both"/>
        <w:rPr>
          <w:rFonts w:cs="Times New Roman"/>
          <w:sz w:val="22"/>
        </w:rPr>
      </w:pPr>
    </w:p>
    <w:p w14:paraId="26CF183B" w14:textId="49CA5B2D" w:rsidR="00B95ADA" w:rsidRDefault="00221AB2" w:rsidP="00221AB2">
      <w:pPr>
        <w:rPr>
          <w:rFonts w:cs="Times New Roman"/>
          <w:b/>
          <w:bCs/>
          <w:sz w:val="22"/>
        </w:rPr>
      </w:pPr>
      <w:r w:rsidRPr="00221AB2">
        <w:rPr>
          <w:rFonts w:cs="Times New Roman"/>
          <w:b/>
          <w:bCs/>
          <w:sz w:val="22"/>
        </w:rPr>
        <w:t xml:space="preserve">Data i podpis </w:t>
      </w:r>
      <w:r w:rsidR="00DA5B54">
        <w:rPr>
          <w:rFonts w:cs="Times New Roman"/>
          <w:b/>
          <w:bCs/>
          <w:sz w:val="22"/>
        </w:rPr>
        <w:t>Pełnomocnika ds. zgłoszeń</w:t>
      </w:r>
      <w:r>
        <w:rPr>
          <w:rFonts w:cs="Times New Roman"/>
          <w:b/>
          <w:bCs/>
          <w:sz w:val="22"/>
        </w:rPr>
        <w:tab/>
      </w:r>
      <w:r w:rsidR="00DA5B54">
        <w:rPr>
          <w:rFonts w:cs="Times New Roman"/>
          <w:b/>
          <w:bCs/>
          <w:sz w:val="22"/>
        </w:rPr>
        <w:tab/>
      </w:r>
      <w:r>
        <w:rPr>
          <w:rFonts w:cs="Times New Roman"/>
          <w:b/>
          <w:bCs/>
          <w:sz w:val="22"/>
        </w:rPr>
        <w:tab/>
      </w:r>
      <w:r w:rsidRPr="00221AB2">
        <w:rPr>
          <w:rFonts w:cs="Times New Roman"/>
          <w:b/>
          <w:bCs/>
          <w:sz w:val="22"/>
        </w:rPr>
        <w:tab/>
        <w:t>Data i podpis Sygnalisty</w:t>
      </w:r>
    </w:p>
    <w:p w14:paraId="06933652" w14:textId="77777777" w:rsidR="00B95ADA" w:rsidRDefault="00B95ADA">
      <w:pPr>
        <w:rPr>
          <w:rFonts w:cs="Times New Roman"/>
          <w:b/>
          <w:bCs/>
          <w:sz w:val="22"/>
        </w:rPr>
      </w:pPr>
      <w:r>
        <w:rPr>
          <w:rFonts w:cs="Times New Roman"/>
          <w:b/>
          <w:bCs/>
          <w:sz w:val="22"/>
        </w:rPr>
        <w:br w:type="page"/>
      </w:r>
    </w:p>
    <w:p w14:paraId="5044E24E" w14:textId="77777777" w:rsidR="00B95ADA" w:rsidRPr="00B95ADA" w:rsidRDefault="00B95ADA" w:rsidP="00B95ADA">
      <w:pPr>
        <w:spacing w:line="240" w:lineRule="auto"/>
        <w:jc w:val="right"/>
        <w:rPr>
          <w:rFonts w:cs="Times New Roman"/>
          <w:b/>
          <w:bCs/>
          <w:sz w:val="20"/>
          <w:szCs w:val="20"/>
        </w:rPr>
      </w:pPr>
      <w:r w:rsidRPr="00B95ADA">
        <w:rPr>
          <w:rFonts w:cs="Times New Roman"/>
          <w:b/>
          <w:bCs/>
          <w:sz w:val="20"/>
          <w:szCs w:val="20"/>
        </w:rPr>
        <w:lastRenderedPageBreak/>
        <w:t>Załącznik nr 4</w:t>
      </w:r>
    </w:p>
    <w:p w14:paraId="149D38B7" w14:textId="77777777" w:rsidR="00B95ADA" w:rsidRPr="00B95ADA" w:rsidRDefault="00B95ADA" w:rsidP="00B95ADA">
      <w:pPr>
        <w:spacing w:line="240" w:lineRule="auto"/>
        <w:rPr>
          <w:rFonts w:cs="Times New Roman"/>
          <w:b/>
          <w:bCs/>
          <w:sz w:val="22"/>
        </w:rPr>
      </w:pPr>
    </w:p>
    <w:p w14:paraId="6E957EB2" w14:textId="2AD74665" w:rsidR="00B95ADA" w:rsidRPr="00B95ADA" w:rsidRDefault="00B95ADA" w:rsidP="00B95ADA">
      <w:pPr>
        <w:spacing w:line="240" w:lineRule="auto"/>
        <w:jc w:val="center"/>
        <w:rPr>
          <w:rFonts w:cs="Times New Roman"/>
          <w:b/>
          <w:bCs/>
          <w:szCs w:val="24"/>
        </w:rPr>
      </w:pPr>
      <w:r w:rsidRPr="00B95ADA">
        <w:rPr>
          <w:rFonts w:cs="Times New Roman"/>
          <w:b/>
          <w:bCs/>
          <w:szCs w:val="24"/>
        </w:rPr>
        <w:t>Protokół podsumowujący postępowanie wyjaśniające</w:t>
      </w:r>
    </w:p>
    <w:p w14:paraId="782A7809" w14:textId="77777777" w:rsidR="00B95ADA" w:rsidRDefault="00B95ADA" w:rsidP="00B95ADA">
      <w:pPr>
        <w:spacing w:line="240" w:lineRule="auto"/>
        <w:jc w:val="center"/>
        <w:rPr>
          <w:rFonts w:cs="Times New Roman"/>
          <w:b/>
          <w:bCs/>
          <w:sz w:val="22"/>
        </w:rPr>
      </w:pPr>
    </w:p>
    <w:p w14:paraId="1198C160" w14:textId="77777777" w:rsidR="00B95ADA" w:rsidRPr="00B95ADA" w:rsidRDefault="00B95ADA" w:rsidP="00B95ADA">
      <w:pPr>
        <w:spacing w:line="240" w:lineRule="auto"/>
        <w:jc w:val="center"/>
        <w:rPr>
          <w:rFonts w:cs="Times New Roman"/>
          <w:b/>
          <w:bCs/>
          <w:sz w:val="22"/>
        </w:rPr>
      </w:pPr>
    </w:p>
    <w:p w14:paraId="104BD766" w14:textId="32E6C0EC" w:rsidR="00B95ADA" w:rsidRDefault="00B95ADA">
      <w:pPr>
        <w:pStyle w:val="Akapitzlist"/>
        <w:numPr>
          <w:ilvl w:val="0"/>
          <w:numId w:val="33"/>
        </w:numPr>
        <w:spacing w:after="160" w:line="240" w:lineRule="auto"/>
        <w:rPr>
          <w:rFonts w:cs="Times New Roman"/>
          <w:sz w:val="22"/>
        </w:rPr>
      </w:pPr>
      <w:r w:rsidRPr="00B95ADA">
        <w:rPr>
          <w:rFonts w:cs="Times New Roman"/>
          <w:sz w:val="22"/>
        </w:rPr>
        <w:t xml:space="preserve">Czy Zgłoszenie zawierające Informacje o </w:t>
      </w:r>
      <w:r w:rsidR="00DA5B54">
        <w:rPr>
          <w:rFonts w:cs="Times New Roman"/>
          <w:sz w:val="22"/>
        </w:rPr>
        <w:t>n</w:t>
      </w:r>
      <w:r w:rsidRPr="00B95ADA">
        <w:rPr>
          <w:rFonts w:cs="Times New Roman"/>
          <w:sz w:val="22"/>
        </w:rPr>
        <w:t xml:space="preserve">aruszeniu </w:t>
      </w:r>
      <w:r w:rsidR="00DA5B54">
        <w:rPr>
          <w:rFonts w:cs="Times New Roman"/>
          <w:sz w:val="22"/>
        </w:rPr>
        <w:t>p</w:t>
      </w:r>
      <w:r w:rsidRPr="00B95ADA">
        <w:rPr>
          <w:rFonts w:cs="Times New Roman"/>
          <w:sz w:val="22"/>
        </w:rPr>
        <w:t>rawa jest uzasadnione?</w:t>
      </w:r>
    </w:p>
    <w:p w14:paraId="2F71D3AC" w14:textId="77777777" w:rsidR="00B95ADA" w:rsidRPr="00B95ADA" w:rsidRDefault="00B95ADA" w:rsidP="00B95ADA">
      <w:pPr>
        <w:pStyle w:val="Akapitzlist"/>
        <w:spacing w:after="160" w:line="240" w:lineRule="auto"/>
        <w:rPr>
          <w:rFonts w:cs="Times New Roman"/>
          <w:sz w:val="22"/>
        </w:rPr>
      </w:pPr>
    </w:p>
    <w:p w14:paraId="749A28E4" w14:textId="46223318" w:rsidR="00B95ADA" w:rsidRDefault="00B95ADA" w:rsidP="00B95ADA">
      <w:pPr>
        <w:pStyle w:val="Akapitzlist"/>
        <w:contextualSpacing w:val="0"/>
        <w:jc w:val="both"/>
        <w:rPr>
          <w:rFonts w:cs="Times New Roman"/>
          <w:sz w:val="22"/>
        </w:rPr>
      </w:pPr>
      <w:r w:rsidRPr="00221AB2">
        <w:rPr>
          <w:rFonts w:cs="Times New Roman"/>
          <w:sz w:val="22"/>
        </w:rPr>
        <w:t>…………………………………………………………………</w:t>
      </w:r>
      <w:r>
        <w:rPr>
          <w:rFonts w:cs="Times New Roman"/>
          <w:sz w:val="22"/>
        </w:rPr>
        <w:t>……………………………………</w:t>
      </w:r>
      <w:r w:rsidR="00DA5B54">
        <w:rPr>
          <w:rFonts w:cs="Times New Roman"/>
          <w:sz w:val="22"/>
        </w:rPr>
        <w:t>.</w:t>
      </w:r>
      <w:r>
        <w:rPr>
          <w:rFonts w:cs="Times New Roman"/>
          <w:sz w:val="22"/>
        </w:rPr>
        <w:t>…….</w:t>
      </w:r>
      <w:r w:rsidRPr="00221AB2">
        <w:rPr>
          <w:rFonts w:cs="Times New Roman"/>
          <w:sz w:val="22"/>
        </w:rPr>
        <w:t>…………………………………………………………………</w:t>
      </w:r>
      <w:r>
        <w:rPr>
          <w:rFonts w:cs="Times New Roman"/>
          <w:sz w:val="22"/>
        </w:rPr>
        <w:t>……………………………………</w:t>
      </w:r>
    </w:p>
    <w:p w14:paraId="690CF813" w14:textId="77777777" w:rsidR="00B95ADA" w:rsidRPr="00B95ADA" w:rsidRDefault="00B95ADA" w:rsidP="00B95ADA">
      <w:pPr>
        <w:pStyle w:val="Akapitzlist"/>
        <w:spacing w:line="240" w:lineRule="auto"/>
        <w:contextualSpacing w:val="0"/>
        <w:jc w:val="both"/>
        <w:rPr>
          <w:rFonts w:cs="Times New Roman"/>
          <w:sz w:val="22"/>
        </w:rPr>
      </w:pPr>
    </w:p>
    <w:p w14:paraId="514D67CC" w14:textId="77777777" w:rsidR="00B95ADA" w:rsidRDefault="00B95ADA">
      <w:pPr>
        <w:pStyle w:val="Akapitzlist"/>
        <w:numPr>
          <w:ilvl w:val="0"/>
          <w:numId w:val="33"/>
        </w:numPr>
        <w:spacing w:after="160" w:line="240" w:lineRule="auto"/>
        <w:rPr>
          <w:rFonts w:cs="Times New Roman"/>
          <w:sz w:val="22"/>
        </w:rPr>
      </w:pPr>
      <w:r w:rsidRPr="00B95ADA">
        <w:rPr>
          <w:rFonts w:cs="Times New Roman"/>
          <w:sz w:val="22"/>
        </w:rPr>
        <w:t>Czy Zgłoszenie dotyczy konkretnej osoby fizycznej?</w:t>
      </w:r>
    </w:p>
    <w:p w14:paraId="7DE9BD5A" w14:textId="77777777" w:rsidR="00B95ADA" w:rsidRPr="00B95ADA" w:rsidRDefault="00B95ADA" w:rsidP="00B95ADA">
      <w:pPr>
        <w:pStyle w:val="Akapitzlist"/>
        <w:spacing w:after="160" w:line="240" w:lineRule="auto"/>
        <w:rPr>
          <w:rFonts w:cs="Times New Roman"/>
          <w:sz w:val="22"/>
        </w:rPr>
      </w:pPr>
    </w:p>
    <w:p w14:paraId="3195D78E" w14:textId="3E6BF5EA" w:rsidR="00B95ADA" w:rsidRDefault="00B95ADA" w:rsidP="00B95ADA">
      <w:pPr>
        <w:pStyle w:val="Akapitzlist"/>
        <w:contextualSpacing w:val="0"/>
        <w:jc w:val="both"/>
        <w:rPr>
          <w:rFonts w:cs="Times New Roman"/>
          <w:sz w:val="22"/>
        </w:rPr>
      </w:pPr>
      <w:r w:rsidRPr="00221AB2">
        <w:rPr>
          <w:rFonts w:cs="Times New Roman"/>
          <w:sz w:val="22"/>
        </w:rPr>
        <w:t>…………………………………………………………………</w:t>
      </w:r>
      <w:r>
        <w:rPr>
          <w:rFonts w:cs="Times New Roman"/>
          <w:sz w:val="22"/>
        </w:rPr>
        <w:t>…………………………………………….</w:t>
      </w:r>
      <w:r w:rsidRPr="00221AB2">
        <w:rPr>
          <w:rFonts w:cs="Times New Roman"/>
          <w:sz w:val="22"/>
        </w:rPr>
        <w:t>…………………………………………………………………</w:t>
      </w:r>
      <w:r>
        <w:rPr>
          <w:rFonts w:cs="Times New Roman"/>
          <w:sz w:val="22"/>
        </w:rPr>
        <w:t>…………………………………</w:t>
      </w:r>
    </w:p>
    <w:p w14:paraId="546121FD" w14:textId="77777777" w:rsidR="00B95ADA" w:rsidRPr="00B95ADA" w:rsidRDefault="00B95ADA" w:rsidP="00B95ADA">
      <w:pPr>
        <w:spacing w:line="240" w:lineRule="auto"/>
        <w:jc w:val="both"/>
        <w:rPr>
          <w:rFonts w:cs="Times New Roman"/>
          <w:sz w:val="22"/>
        </w:rPr>
      </w:pPr>
    </w:p>
    <w:p w14:paraId="40C3AD47" w14:textId="353A0830" w:rsidR="00B95ADA" w:rsidRDefault="00B95ADA">
      <w:pPr>
        <w:pStyle w:val="Akapitzlist"/>
        <w:numPr>
          <w:ilvl w:val="0"/>
          <w:numId w:val="33"/>
        </w:numPr>
        <w:spacing w:after="160" w:line="240" w:lineRule="auto"/>
        <w:rPr>
          <w:rFonts w:cs="Times New Roman"/>
          <w:sz w:val="22"/>
        </w:rPr>
      </w:pPr>
      <w:r w:rsidRPr="00B95ADA">
        <w:rPr>
          <w:rFonts w:cs="Times New Roman"/>
          <w:sz w:val="22"/>
        </w:rPr>
        <w:t xml:space="preserve">Czy i w jaki sposób wykazano skalę, częstotliwość i wpływ </w:t>
      </w:r>
      <w:r w:rsidR="00DA5B54">
        <w:rPr>
          <w:rFonts w:cs="Times New Roman"/>
          <w:sz w:val="22"/>
        </w:rPr>
        <w:t>n</w:t>
      </w:r>
      <w:r w:rsidRPr="00B95ADA">
        <w:rPr>
          <w:rFonts w:cs="Times New Roman"/>
          <w:sz w:val="22"/>
        </w:rPr>
        <w:t xml:space="preserve">aruszenia </w:t>
      </w:r>
      <w:r w:rsidR="00DA5B54">
        <w:rPr>
          <w:rFonts w:cs="Times New Roman"/>
          <w:sz w:val="22"/>
        </w:rPr>
        <w:t>p</w:t>
      </w:r>
      <w:r w:rsidRPr="00B95ADA">
        <w:rPr>
          <w:rFonts w:cs="Times New Roman"/>
          <w:sz w:val="22"/>
        </w:rPr>
        <w:t xml:space="preserve">rawa na </w:t>
      </w:r>
      <w:r w:rsidR="00DA5B54">
        <w:rPr>
          <w:rFonts w:cs="Times New Roman"/>
          <w:sz w:val="22"/>
        </w:rPr>
        <w:t>instytucję</w:t>
      </w:r>
      <w:r w:rsidRPr="00B95ADA">
        <w:rPr>
          <w:rFonts w:cs="Times New Roman"/>
          <w:sz w:val="22"/>
        </w:rPr>
        <w:t>?</w:t>
      </w:r>
    </w:p>
    <w:p w14:paraId="79B16553" w14:textId="77777777" w:rsidR="00DA5B54" w:rsidRPr="00B95ADA" w:rsidRDefault="00DA5B54" w:rsidP="00DA5B54">
      <w:pPr>
        <w:pStyle w:val="Akapitzlist"/>
        <w:spacing w:after="160" w:line="240" w:lineRule="auto"/>
        <w:rPr>
          <w:rFonts w:cs="Times New Roman"/>
          <w:sz w:val="22"/>
        </w:rPr>
      </w:pPr>
    </w:p>
    <w:p w14:paraId="7EC83AF9" w14:textId="64CBDD3D" w:rsidR="00B95ADA" w:rsidRDefault="00B95ADA" w:rsidP="00B95ADA">
      <w:pPr>
        <w:pStyle w:val="Akapitzlist"/>
        <w:contextualSpacing w:val="0"/>
        <w:jc w:val="both"/>
        <w:rPr>
          <w:rFonts w:cs="Times New Roman"/>
          <w:sz w:val="22"/>
        </w:rPr>
      </w:pPr>
      <w:r w:rsidRPr="00221AB2">
        <w:rPr>
          <w:rFonts w:cs="Times New Roman"/>
          <w:sz w:val="22"/>
        </w:rPr>
        <w:t>…………………………………………………………………</w:t>
      </w:r>
      <w:r>
        <w:rPr>
          <w:rFonts w:cs="Times New Roman"/>
          <w:sz w:val="22"/>
        </w:rPr>
        <w:t>…………………………………</w:t>
      </w:r>
      <w:r w:rsidR="00DA5B54">
        <w:rPr>
          <w:rFonts w:cs="Times New Roman"/>
          <w:sz w:val="22"/>
        </w:rPr>
        <w:t>.</w:t>
      </w:r>
      <w:r>
        <w:rPr>
          <w:rFonts w:cs="Times New Roman"/>
          <w:sz w:val="22"/>
        </w:rPr>
        <w:t>………….</w:t>
      </w:r>
      <w:r w:rsidRPr="00221AB2">
        <w:rPr>
          <w:rFonts w:cs="Times New Roman"/>
          <w:sz w:val="22"/>
        </w:rPr>
        <w:t>…………………………………………………………………</w:t>
      </w:r>
      <w:r>
        <w:rPr>
          <w:rFonts w:cs="Times New Roman"/>
          <w:sz w:val="22"/>
        </w:rPr>
        <w:t>…………………………………</w:t>
      </w:r>
    </w:p>
    <w:p w14:paraId="16DF0FF5" w14:textId="77777777" w:rsidR="00B95ADA" w:rsidRPr="00B95ADA" w:rsidRDefault="00B95ADA" w:rsidP="00B95ADA">
      <w:pPr>
        <w:pStyle w:val="Akapitzlist"/>
        <w:spacing w:line="240" w:lineRule="auto"/>
        <w:contextualSpacing w:val="0"/>
        <w:jc w:val="both"/>
        <w:rPr>
          <w:rFonts w:cs="Times New Roman"/>
          <w:sz w:val="22"/>
        </w:rPr>
      </w:pPr>
    </w:p>
    <w:p w14:paraId="4F7DFA37" w14:textId="4A35427F" w:rsidR="00B95ADA" w:rsidRDefault="00B95ADA">
      <w:pPr>
        <w:pStyle w:val="Akapitzlist"/>
        <w:numPr>
          <w:ilvl w:val="0"/>
          <w:numId w:val="33"/>
        </w:numPr>
        <w:spacing w:after="160" w:line="240" w:lineRule="auto"/>
        <w:rPr>
          <w:rFonts w:cs="Times New Roman"/>
          <w:sz w:val="22"/>
        </w:rPr>
      </w:pPr>
      <w:r w:rsidRPr="00B95ADA">
        <w:rPr>
          <w:rFonts w:cs="Times New Roman"/>
          <w:sz w:val="22"/>
        </w:rPr>
        <w:t xml:space="preserve">Czy i jakie środki zaradcze lub dyscyplinarne należy podjąć w związku z </w:t>
      </w:r>
      <w:r w:rsidR="00DA5B54">
        <w:rPr>
          <w:rFonts w:cs="Times New Roman"/>
          <w:sz w:val="22"/>
        </w:rPr>
        <w:t>n</w:t>
      </w:r>
      <w:r w:rsidRPr="00B95ADA">
        <w:rPr>
          <w:rFonts w:cs="Times New Roman"/>
          <w:sz w:val="22"/>
        </w:rPr>
        <w:t xml:space="preserve">aruszeniem </w:t>
      </w:r>
      <w:r w:rsidR="00DA5B54">
        <w:rPr>
          <w:rFonts w:cs="Times New Roman"/>
          <w:sz w:val="22"/>
        </w:rPr>
        <w:t>p</w:t>
      </w:r>
      <w:r w:rsidRPr="00B95ADA">
        <w:rPr>
          <w:rFonts w:cs="Times New Roman"/>
          <w:sz w:val="22"/>
        </w:rPr>
        <w:t>rawa?</w:t>
      </w:r>
    </w:p>
    <w:p w14:paraId="1EFBCD76" w14:textId="77777777" w:rsidR="00B95ADA" w:rsidRPr="00B95ADA" w:rsidRDefault="00B95ADA" w:rsidP="00B95ADA">
      <w:pPr>
        <w:pStyle w:val="Akapitzlist"/>
        <w:spacing w:after="160" w:line="240" w:lineRule="auto"/>
        <w:rPr>
          <w:rFonts w:cs="Times New Roman"/>
          <w:sz w:val="22"/>
        </w:rPr>
      </w:pPr>
    </w:p>
    <w:p w14:paraId="0673E2A7" w14:textId="00F8D339" w:rsidR="00B95ADA" w:rsidRDefault="00B95ADA" w:rsidP="00B95ADA">
      <w:pPr>
        <w:pStyle w:val="Akapitzlist"/>
        <w:contextualSpacing w:val="0"/>
        <w:jc w:val="both"/>
        <w:rPr>
          <w:rFonts w:cs="Times New Roman"/>
          <w:sz w:val="22"/>
        </w:rPr>
      </w:pPr>
      <w:r w:rsidRPr="00221AB2">
        <w:rPr>
          <w:rFonts w:cs="Times New Roman"/>
          <w:sz w:val="22"/>
        </w:rPr>
        <w:t>…………………………………………………………………</w:t>
      </w:r>
      <w:r>
        <w:rPr>
          <w:rFonts w:cs="Times New Roman"/>
          <w:sz w:val="22"/>
        </w:rPr>
        <w:t>……………………………………</w:t>
      </w:r>
      <w:r w:rsidR="00DA5B54">
        <w:rPr>
          <w:rFonts w:cs="Times New Roman"/>
          <w:sz w:val="22"/>
        </w:rPr>
        <w:t>.</w:t>
      </w:r>
      <w:r>
        <w:rPr>
          <w:rFonts w:cs="Times New Roman"/>
          <w:sz w:val="22"/>
        </w:rPr>
        <w:t>……….</w:t>
      </w:r>
      <w:r w:rsidRPr="00221AB2">
        <w:rPr>
          <w:rFonts w:cs="Times New Roman"/>
          <w:sz w:val="22"/>
        </w:rPr>
        <w:t>…………………………………………………………………</w:t>
      </w:r>
      <w:r>
        <w:rPr>
          <w:rFonts w:cs="Times New Roman"/>
          <w:sz w:val="22"/>
        </w:rPr>
        <w:t>…………………………………</w:t>
      </w:r>
    </w:p>
    <w:p w14:paraId="29A797FF" w14:textId="77777777" w:rsidR="00B95ADA" w:rsidRPr="00B95ADA" w:rsidRDefault="00B95ADA" w:rsidP="00B95ADA">
      <w:pPr>
        <w:pStyle w:val="Akapitzlist"/>
        <w:spacing w:line="240" w:lineRule="auto"/>
        <w:contextualSpacing w:val="0"/>
        <w:jc w:val="both"/>
        <w:rPr>
          <w:rFonts w:cs="Times New Roman"/>
          <w:sz w:val="22"/>
        </w:rPr>
      </w:pPr>
    </w:p>
    <w:p w14:paraId="086404CE" w14:textId="01126BF1" w:rsidR="00B95ADA" w:rsidRDefault="00B95ADA">
      <w:pPr>
        <w:pStyle w:val="Akapitzlist"/>
        <w:numPr>
          <w:ilvl w:val="0"/>
          <w:numId w:val="33"/>
        </w:numPr>
        <w:spacing w:after="160" w:line="240" w:lineRule="auto"/>
        <w:rPr>
          <w:rFonts w:cs="Times New Roman"/>
          <w:sz w:val="22"/>
        </w:rPr>
      </w:pPr>
      <w:r w:rsidRPr="00B95ADA">
        <w:rPr>
          <w:rFonts w:cs="Times New Roman"/>
          <w:sz w:val="22"/>
        </w:rPr>
        <w:t>Jakie są ryzyka związan</w:t>
      </w:r>
      <w:r w:rsidR="00DA5B54">
        <w:rPr>
          <w:rFonts w:cs="Times New Roman"/>
          <w:sz w:val="22"/>
        </w:rPr>
        <w:t>e</w:t>
      </w:r>
      <w:r w:rsidRPr="00B95ADA">
        <w:rPr>
          <w:rFonts w:cs="Times New Roman"/>
          <w:sz w:val="22"/>
        </w:rPr>
        <w:t xml:space="preserve"> z zasygnalizowanym </w:t>
      </w:r>
      <w:r w:rsidR="00DA5B54">
        <w:rPr>
          <w:rFonts w:cs="Times New Roman"/>
          <w:sz w:val="22"/>
        </w:rPr>
        <w:t>n</w:t>
      </w:r>
      <w:r w:rsidRPr="00B95ADA">
        <w:rPr>
          <w:rFonts w:cs="Times New Roman"/>
          <w:sz w:val="22"/>
        </w:rPr>
        <w:t xml:space="preserve">aruszeniem </w:t>
      </w:r>
      <w:r w:rsidR="00DA5B54">
        <w:rPr>
          <w:rFonts w:cs="Times New Roman"/>
          <w:sz w:val="22"/>
        </w:rPr>
        <w:t>p</w:t>
      </w:r>
      <w:r w:rsidRPr="00B95ADA">
        <w:rPr>
          <w:rFonts w:cs="Times New Roman"/>
          <w:sz w:val="22"/>
        </w:rPr>
        <w:t>rawa?</w:t>
      </w:r>
    </w:p>
    <w:p w14:paraId="75A31E7E" w14:textId="77777777" w:rsidR="00B95ADA" w:rsidRPr="00B95ADA" w:rsidRDefault="00B95ADA" w:rsidP="00B95ADA">
      <w:pPr>
        <w:pStyle w:val="Akapitzlist"/>
        <w:spacing w:after="160" w:line="240" w:lineRule="auto"/>
        <w:rPr>
          <w:rFonts w:cs="Times New Roman"/>
          <w:sz w:val="22"/>
        </w:rPr>
      </w:pPr>
    </w:p>
    <w:p w14:paraId="28C07D22" w14:textId="4BDD39A2" w:rsidR="00B95ADA" w:rsidRPr="00B95ADA" w:rsidRDefault="00B95ADA" w:rsidP="00B95ADA">
      <w:pPr>
        <w:pStyle w:val="Akapitzlist"/>
        <w:contextualSpacing w:val="0"/>
        <w:jc w:val="both"/>
        <w:rPr>
          <w:rFonts w:cs="Times New Roman"/>
          <w:sz w:val="22"/>
        </w:rPr>
      </w:pPr>
      <w:r w:rsidRPr="00221AB2">
        <w:rPr>
          <w:rFonts w:cs="Times New Roman"/>
          <w:sz w:val="22"/>
        </w:rPr>
        <w:t>…………………………………………………………………</w:t>
      </w:r>
      <w:r>
        <w:rPr>
          <w:rFonts w:cs="Times New Roman"/>
          <w:sz w:val="22"/>
        </w:rPr>
        <w:t>……………………………………</w:t>
      </w:r>
      <w:r w:rsidR="00DA5B54">
        <w:rPr>
          <w:rFonts w:cs="Times New Roman"/>
          <w:sz w:val="22"/>
        </w:rPr>
        <w:t>.</w:t>
      </w:r>
      <w:r>
        <w:rPr>
          <w:rFonts w:cs="Times New Roman"/>
          <w:sz w:val="22"/>
        </w:rPr>
        <w:t>… …….</w:t>
      </w:r>
      <w:r w:rsidRPr="00221AB2">
        <w:rPr>
          <w:rFonts w:cs="Times New Roman"/>
          <w:sz w:val="22"/>
        </w:rPr>
        <w:t>…………………………………………………………………</w:t>
      </w:r>
      <w:r>
        <w:rPr>
          <w:rFonts w:cs="Times New Roman"/>
          <w:sz w:val="22"/>
        </w:rPr>
        <w:t>…………………………………</w:t>
      </w:r>
    </w:p>
    <w:p w14:paraId="0019051E" w14:textId="1D7EE915" w:rsidR="00B95ADA" w:rsidRPr="00B95ADA" w:rsidRDefault="00B95ADA" w:rsidP="00B95ADA">
      <w:pPr>
        <w:spacing w:line="240" w:lineRule="auto"/>
        <w:ind w:left="360"/>
        <w:rPr>
          <w:rFonts w:cs="Times New Roman"/>
          <w:sz w:val="22"/>
        </w:rPr>
      </w:pPr>
    </w:p>
    <w:p w14:paraId="5AE5FECD" w14:textId="77777777" w:rsidR="00B95ADA" w:rsidRDefault="00B95ADA">
      <w:pPr>
        <w:pStyle w:val="Akapitzlist"/>
        <w:numPr>
          <w:ilvl w:val="0"/>
          <w:numId w:val="33"/>
        </w:numPr>
        <w:spacing w:after="160" w:line="240" w:lineRule="auto"/>
        <w:rPr>
          <w:rFonts w:cs="Times New Roman"/>
          <w:sz w:val="22"/>
        </w:rPr>
      </w:pPr>
      <w:r w:rsidRPr="00B95ADA">
        <w:rPr>
          <w:rFonts w:cs="Times New Roman"/>
          <w:sz w:val="22"/>
        </w:rPr>
        <w:t>Załączniki:</w:t>
      </w:r>
    </w:p>
    <w:p w14:paraId="0780425D" w14:textId="77777777" w:rsidR="00B95ADA" w:rsidRPr="00B95ADA" w:rsidRDefault="00B95ADA" w:rsidP="00B95ADA">
      <w:pPr>
        <w:pStyle w:val="Akapitzlist"/>
        <w:spacing w:after="160" w:line="240" w:lineRule="auto"/>
        <w:rPr>
          <w:rFonts w:cs="Times New Roman"/>
          <w:sz w:val="22"/>
        </w:rPr>
      </w:pPr>
    </w:p>
    <w:p w14:paraId="446CF370" w14:textId="006DD25C" w:rsidR="00B95ADA" w:rsidRPr="00B95ADA" w:rsidRDefault="00B95ADA" w:rsidP="00B95ADA">
      <w:pPr>
        <w:spacing w:line="276" w:lineRule="auto"/>
        <w:ind w:left="360"/>
        <w:rPr>
          <w:rFonts w:cs="Times New Roman"/>
          <w:sz w:val="22"/>
        </w:rPr>
      </w:pPr>
      <w:r>
        <w:rPr>
          <w:rFonts w:cs="Times New Roman"/>
          <w:sz w:val="22"/>
        </w:rPr>
        <w:t>- ………………………………………………..</w:t>
      </w:r>
    </w:p>
    <w:p w14:paraId="7ABC5440" w14:textId="77777777" w:rsidR="00B95ADA" w:rsidRPr="00B95ADA" w:rsidRDefault="00B95ADA" w:rsidP="00B95ADA">
      <w:pPr>
        <w:spacing w:line="276" w:lineRule="auto"/>
        <w:ind w:left="360"/>
        <w:rPr>
          <w:rFonts w:cs="Times New Roman"/>
          <w:sz w:val="22"/>
        </w:rPr>
      </w:pPr>
      <w:r>
        <w:rPr>
          <w:rFonts w:cs="Times New Roman"/>
          <w:sz w:val="22"/>
        </w:rPr>
        <w:t>- ………………………………………………..</w:t>
      </w:r>
    </w:p>
    <w:p w14:paraId="25F91473" w14:textId="77777777" w:rsidR="00B95ADA" w:rsidRPr="00B95ADA" w:rsidRDefault="00B95ADA" w:rsidP="00B95ADA">
      <w:pPr>
        <w:spacing w:line="276" w:lineRule="auto"/>
        <w:ind w:left="360"/>
        <w:rPr>
          <w:rFonts w:cs="Times New Roman"/>
          <w:sz w:val="22"/>
        </w:rPr>
      </w:pPr>
      <w:r>
        <w:rPr>
          <w:rFonts w:cs="Times New Roman"/>
          <w:sz w:val="22"/>
        </w:rPr>
        <w:t>- ………………………………………………..</w:t>
      </w:r>
    </w:p>
    <w:p w14:paraId="22C3E58F" w14:textId="77777777" w:rsidR="00B95ADA" w:rsidRDefault="00B95ADA" w:rsidP="00B95ADA">
      <w:pPr>
        <w:spacing w:line="240" w:lineRule="auto"/>
        <w:rPr>
          <w:rFonts w:ascii="Arial" w:hAnsi="Arial" w:cs="Arial"/>
          <w:b/>
          <w:bCs/>
        </w:rPr>
      </w:pPr>
    </w:p>
    <w:p w14:paraId="504A5892" w14:textId="77777777" w:rsidR="00B95ADA" w:rsidRDefault="00B95ADA" w:rsidP="00B95ADA">
      <w:pPr>
        <w:spacing w:line="240" w:lineRule="auto"/>
        <w:rPr>
          <w:rFonts w:ascii="Arial" w:hAnsi="Arial" w:cs="Arial"/>
          <w:b/>
          <w:bCs/>
        </w:rPr>
      </w:pPr>
    </w:p>
    <w:p w14:paraId="0885821D" w14:textId="77777777" w:rsidR="00B95ADA" w:rsidRDefault="00B95ADA" w:rsidP="00B95ADA">
      <w:pPr>
        <w:spacing w:line="240" w:lineRule="auto"/>
        <w:ind w:left="2829"/>
        <w:jc w:val="center"/>
        <w:rPr>
          <w:rFonts w:cs="Times New Roman"/>
          <w:sz w:val="22"/>
          <w:szCs w:val="21"/>
        </w:rPr>
      </w:pPr>
    </w:p>
    <w:p w14:paraId="3926E381" w14:textId="77777777" w:rsidR="00B95ADA" w:rsidRDefault="00B95ADA" w:rsidP="00B95ADA">
      <w:pPr>
        <w:spacing w:line="240" w:lineRule="auto"/>
        <w:ind w:left="2829"/>
        <w:jc w:val="center"/>
        <w:rPr>
          <w:rFonts w:cs="Times New Roman"/>
          <w:sz w:val="22"/>
          <w:szCs w:val="21"/>
        </w:rPr>
      </w:pPr>
    </w:p>
    <w:p w14:paraId="2AD7E996" w14:textId="77777777" w:rsidR="00B95ADA" w:rsidRDefault="00B95ADA" w:rsidP="00B95ADA">
      <w:pPr>
        <w:spacing w:line="240" w:lineRule="auto"/>
        <w:ind w:left="2829"/>
        <w:jc w:val="center"/>
        <w:rPr>
          <w:rFonts w:cs="Times New Roman"/>
          <w:sz w:val="22"/>
          <w:szCs w:val="21"/>
        </w:rPr>
      </w:pPr>
    </w:p>
    <w:p w14:paraId="24E98289" w14:textId="23F28B54" w:rsidR="00B95ADA" w:rsidRPr="004569AE" w:rsidRDefault="00B95ADA" w:rsidP="00B95ADA">
      <w:pPr>
        <w:spacing w:line="240" w:lineRule="auto"/>
        <w:ind w:left="2829"/>
        <w:jc w:val="center"/>
        <w:rPr>
          <w:rFonts w:cs="Times New Roman"/>
          <w:sz w:val="22"/>
          <w:szCs w:val="21"/>
        </w:rPr>
      </w:pPr>
      <w:r w:rsidRPr="004569AE">
        <w:rPr>
          <w:rFonts w:cs="Times New Roman"/>
          <w:sz w:val="22"/>
          <w:szCs w:val="21"/>
        </w:rPr>
        <w:t>……………………………………………………..</w:t>
      </w:r>
    </w:p>
    <w:p w14:paraId="2D4191DF" w14:textId="7A40FA61" w:rsidR="00B95ADA" w:rsidRPr="004569AE" w:rsidRDefault="00B95ADA" w:rsidP="00B95ADA">
      <w:pPr>
        <w:spacing w:line="240" w:lineRule="auto"/>
        <w:ind w:left="2829"/>
        <w:jc w:val="center"/>
        <w:rPr>
          <w:rFonts w:cs="Times New Roman"/>
          <w:bCs/>
          <w:i/>
          <w:iCs/>
          <w:sz w:val="22"/>
          <w:szCs w:val="21"/>
        </w:rPr>
      </w:pPr>
      <w:r w:rsidRPr="004569AE">
        <w:rPr>
          <w:rFonts w:cs="Times New Roman"/>
          <w:bCs/>
          <w:i/>
          <w:iCs/>
          <w:sz w:val="22"/>
          <w:szCs w:val="21"/>
        </w:rPr>
        <w:t xml:space="preserve">Data, </w:t>
      </w:r>
      <w:r>
        <w:rPr>
          <w:rFonts w:cs="Times New Roman"/>
          <w:bCs/>
          <w:i/>
          <w:iCs/>
          <w:sz w:val="22"/>
          <w:szCs w:val="21"/>
        </w:rPr>
        <w:t>podpis Pełnomocnika ds. zgłoszeń</w:t>
      </w:r>
    </w:p>
    <w:p w14:paraId="5C4BB2B3" w14:textId="77777777" w:rsidR="00221AB2" w:rsidRDefault="00221AB2" w:rsidP="00221AB2">
      <w:pPr>
        <w:rPr>
          <w:rFonts w:cs="Times New Roman"/>
          <w:b/>
          <w:bCs/>
          <w:sz w:val="22"/>
        </w:rPr>
      </w:pPr>
    </w:p>
    <w:p w14:paraId="497417E1" w14:textId="77777777" w:rsidR="00532E5C" w:rsidRDefault="00532E5C" w:rsidP="00221AB2">
      <w:pPr>
        <w:rPr>
          <w:rFonts w:cs="Times New Roman"/>
          <w:b/>
          <w:bCs/>
          <w:sz w:val="22"/>
        </w:rPr>
      </w:pPr>
    </w:p>
    <w:p w14:paraId="70BFE3E6" w14:textId="77777777" w:rsidR="00532E5C" w:rsidRDefault="00532E5C" w:rsidP="00221AB2">
      <w:pPr>
        <w:rPr>
          <w:rFonts w:cs="Times New Roman"/>
          <w:b/>
          <w:bCs/>
          <w:sz w:val="22"/>
        </w:rPr>
      </w:pPr>
    </w:p>
    <w:p w14:paraId="12167F79" w14:textId="77777777" w:rsidR="00532E5C" w:rsidRDefault="00532E5C" w:rsidP="00221AB2">
      <w:pPr>
        <w:rPr>
          <w:rFonts w:cs="Times New Roman"/>
          <w:b/>
          <w:bCs/>
          <w:sz w:val="22"/>
        </w:rPr>
      </w:pPr>
    </w:p>
    <w:p w14:paraId="19F9A4E3" w14:textId="77777777" w:rsidR="00532E5C" w:rsidRDefault="00532E5C" w:rsidP="00221AB2">
      <w:pPr>
        <w:rPr>
          <w:rFonts w:cs="Times New Roman"/>
          <w:b/>
          <w:bCs/>
          <w:sz w:val="22"/>
        </w:rPr>
      </w:pPr>
    </w:p>
    <w:p w14:paraId="79DF08EB" w14:textId="7C660F9C" w:rsidR="00532E5C" w:rsidRDefault="00532E5C">
      <w:pPr>
        <w:rPr>
          <w:rFonts w:cs="Times New Roman"/>
          <w:b/>
          <w:bCs/>
          <w:sz w:val="22"/>
        </w:rPr>
      </w:pPr>
      <w:r>
        <w:rPr>
          <w:rFonts w:cs="Times New Roman"/>
          <w:b/>
          <w:bCs/>
          <w:sz w:val="22"/>
        </w:rPr>
        <w:br w:type="page"/>
      </w:r>
    </w:p>
    <w:p w14:paraId="4AA85659" w14:textId="77777777" w:rsidR="00753A74" w:rsidRDefault="00753A74" w:rsidP="00753A74">
      <w:pPr>
        <w:jc w:val="center"/>
        <w:rPr>
          <w:rFonts w:cs="Times New Roman"/>
          <w:b/>
          <w:bCs/>
          <w:sz w:val="20"/>
          <w:szCs w:val="20"/>
        </w:rPr>
        <w:sectPr w:rsidR="00753A74" w:rsidSect="003B388A">
          <w:footerReference w:type="default" r:id="rId9"/>
          <w:pgSz w:w="11907" w:h="16839" w:code="9"/>
          <w:pgMar w:top="1134" w:right="1134" w:bottom="1134" w:left="1134" w:header="709" w:footer="709" w:gutter="0"/>
          <w:cols w:space="708"/>
          <w:noEndnote/>
          <w:titlePg/>
          <w:docGrid w:linePitch="326"/>
        </w:sectPr>
      </w:pPr>
    </w:p>
    <w:p w14:paraId="778628BD" w14:textId="4270EFC3" w:rsidR="00420F74" w:rsidRDefault="00420F74" w:rsidP="00420F74">
      <w:pPr>
        <w:jc w:val="right"/>
        <w:rPr>
          <w:rFonts w:cs="Times New Roman"/>
          <w:b/>
          <w:bCs/>
          <w:sz w:val="20"/>
          <w:szCs w:val="20"/>
        </w:rPr>
      </w:pPr>
      <w:r>
        <w:rPr>
          <w:rFonts w:cs="Times New Roman"/>
          <w:b/>
          <w:bCs/>
          <w:sz w:val="20"/>
          <w:szCs w:val="20"/>
        </w:rPr>
        <w:lastRenderedPageBreak/>
        <w:t>Załącznik nr 5</w:t>
      </w:r>
    </w:p>
    <w:p w14:paraId="63AB6C91" w14:textId="77777777" w:rsidR="00420F74" w:rsidRPr="00420F74" w:rsidRDefault="00420F74" w:rsidP="00420F74">
      <w:pPr>
        <w:jc w:val="right"/>
        <w:rPr>
          <w:rFonts w:cs="Times New Roman"/>
          <w:b/>
          <w:bCs/>
          <w:sz w:val="20"/>
          <w:szCs w:val="20"/>
        </w:rPr>
      </w:pPr>
    </w:p>
    <w:p w14:paraId="6E5D5860" w14:textId="48F4EF1E" w:rsidR="00753A74" w:rsidRDefault="00753A74" w:rsidP="00753A74">
      <w:pPr>
        <w:jc w:val="center"/>
        <w:rPr>
          <w:rFonts w:cs="Times New Roman"/>
          <w:b/>
          <w:bCs/>
          <w:szCs w:val="24"/>
        </w:rPr>
      </w:pPr>
      <w:r w:rsidRPr="00532E5C">
        <w:rPr>
          <w:rFonts w:cs="Times New Roman"/>
          <w:b/>
          <w:bCs/>
          <w:szCs w:val="24"/>
        </w:rPr>
        <w:t>REJESTR ZGŁOSZEŃ WEWNĘTRZNYCH</w:t>
      </w:r>
    </w:p>
    <w:p w14:paraId="0E1446A0" w14:textId="77777777" w:rsidR="00753A74" w:rsidRDefault="00753A74" w:rsidP="00753A74">
      <w:pPr>
        <w:jc w:val="center"/>
        <w:rPr>
          <w:rFonts w:cs="Times New Roman"/>
          <w:b/>
          <w:bCs/>
          <w:szCs w:val="24"/>
        </w:rPr>
      </w:pPr>
      <w:r w:rsidRPr="00532E5C">
        <w:rPr>
          <w:rFonts w:cs="Times New Roman"/>
          <w:b/>
          <w:bCs/>
          <w:szCs w:val="24"/>
        </w:rPr>
        <w:t>W</w:t>
      </w:r>
      <w:r>
        <w:rPr>
          <w:rFonts w:cs="Times New Roman"/>
          <w:b/>
          <w:bCs/>
          <w:szCs w:val="24"/>
        </w:rPr>
        <w:t xml:space="preserve"> FILHARMONII DOLNOŚLĄSKIEJ W JELENIEJ GÓRZE</w:t>
      </w:r>
    </w:p>
    <w:p w14:paraId="726C7431" w14:textId="77777777" w:rsidR="00532E5C" w:rsidRDefault="00532E5C" w:rsidP="00753A74">
      <w:pPr>
        <w:jc w:val="center"/>
        <w:rPr>
          <w:rFonts w:cs="Times New Roman"/>
          <w:b/>
          <w:bCs/>
          <w:sz w:val="20"/>
          <w:szCs w:val="20"/>
        </w:rPr>
      </w:pPr>
    </w:p>
    <w:p w14:paraId="57CAAA26" w14:textId="77777777" w:rsidR="00420F74" w:rsidRDefault="00420F74" w:rsidP="00753A74">
      <w:pPr>
        <w:jc w:val="center"/>
        <w:rPr>
          <w:rFonts w:cs="Times New Roman"/>
          <w:b/>
          <w:bCs/>
          <w:sz w:val="20"/>
          <w:szCs w:val="20"/>
        </w:rPr>
      </w:pPr>
    </w:p>
    <w:tbl>
      <w:tblPr>
        <w:tblStyle w:val="Tabela-Siatka"/>
        <w:tblW w:w="14689" w:type="dxa"/>
        <w:tblLook w:val="04A0" w:firstRow="1" w:lastRow="0" w:firstColumn="1" w:lastColumn="0" w:noHBand="0" w:noVBand="1"/>
      </w:tblPr>
      <w:tblGrid>
        <w:gridCol w:w="1111"/>
        <w:gridCol w:w="1370"/>
        <w:gridCol w:w="2050"/>
        <w:gridCol w:w="2050"/>
        <w:gridCol w:w="2345"/>
        <w:gridCol w:w="1984"/>
        <w:gridCol w:w="2220"/>
        <w:gridCol w:w="1559"/>
      </w:tblGrid>
      <w:tr w:rsidR="00420F74" w14:paraId="5673A8C2" w14:textId="77777777" w:rsidTr="00420F74">
        <w:tc>
          <w:tcPr>
            <w:tcW w:w="1111" w:type="dxa"/>
            <w:vAlign w:val="center"/>
          </w:tcPr>
          <w:p w14:paraId="693C71D7" w14:textId="62776543" w:rsidR="00420F74" w:rsidRDefault="00420F74" w:rsidP="00420F74">
            <w:pPr>
              <w:jc w:val="center"/>
              <w:rPr>
                <w:rFonts w:cs="Times New Roman"/>
                <w:b/>
                <w:bCs/>
                <w:sz w:val="20"/>
                <w:szCs w:val="20"/>
              </w:rPr>
            </w:pPr>
            <w:r>
              <w:rPr>
                <w:rFonts w:cs="Times New Roman"/>
                <w:b/>
                <w:bCs/>
                <w:sz w:val="20"/>
                <w:szCs w:val="20"/>
              </w:rPr>
              <w:t>nr zgłoszenia</w:t>
            </w:r>
          </w:p>
        </w:tc>
        <w:tc>
          <w:tcPr>
            <w:tcW w:w="1370" w:type="dxa"/>
            <w:vAlign w:val="center"/>
          </w:tcPr>
          <w:p w14:paraId="4EE82131" w14:textId="6F102AF5" w:rsidR="00420F74" w:rsidRDefault="00420F74" w:rsidP="00420F74">
            <w:pPr>
              <w:jc w:val="center"/>
              <w:rPr>
                <w:rFonts w:cs="Times New Roman"/>
                <w:b/>
                <w:bCs/>
                <w:sz w:val="20"/>
                <w:szCs w:val="20"/>
              </w:rPr>
            </w:pPr>
            <w:r>
              <w:rPr>
                <w:rFonts w:cs="Times New Roman"/>
                <w:b/>
                <w:bCs/>
                <w:sz w:val="20"/>
                <w:szCs w:val="20"/>
              </w:rPr>
              <w:t>data dokonania zgłoszenia</w:t>
            </w:r>
          </w:p>
        </w:tc>
        <w:tc>
          <w:tcPr>
            <w:tcW w:w="2050" w:type="dxa"/>
            <w:vAlign w:val="center"/>
          </w:tcPr>
          <w:p w14:paraId="3A4E37B5" w14:textId="48A785AF" w:rsidR="00420F74" w:rsidRDefault="00420F74" w:rsidP="00420F74">
            <w:pPr>
              <w:jc w:val="center"/>
              <w:rPr>
                <w:rFonts w:cs="Times New Roman"/>
                <w:b/>
                <w:bCs/>
                <w:sz w:val="20"/>
                <w:szCs w:val="20"/>
              </w:rPr>
            </w:pPr>
            <w:r>
              <w:rPr>
                <w:rFonts w:cs="Times New Roman"/>
                <w:b/>
                <w:bCs/>
                <w:sz w:val="20"/>
                <w:szCs w:val="20"/>
              </w:rPr>
              <w:t>dane osobowe Sygnalisty</w:t>
            </w:r>
          </w:p>
        </w:tc>
        <w:tc>
          <w:tcPr>
            <w:tcW w:w="2050" w:type="dxa"/>
            <w:vAlign w:val="center"/>
          </w:tcPr>
          <w:p w14:paraId="65BBEB99" w14:textId="4CC42450" w:rsidR="00420F74" w:rsidRDefault="00420F74" w:rsidP="00420F74">
            <w:pPr>
              <w:jc w:val="center"/>
              <w:rPr>
                <w:rFonts w:cs="Times New Roman"/>
                <w:b/>
                <w:bCs/>
                <w:sz w:val="20"/>
                <w:szCs w:val="20"/>
              </w:rPr>
            </w:pPr>
            <w:r>
              <w:rPr>
                <w:rFonts w:cs="Times New Roman"/>
                <w:b/>
                <w:bCs/>
                <w:sz w:val="20"/>
                <w:szCs w:val="20"/>
              </w:rPr>
              <w:t>adres do kontaktu Sygnalist</w:t>
            </w:r>
            <w:r w:rsidR="00C259C0">
              <w:rPr>
                <w:rFonts w:cs="Times New Roman"/>
                <w:b/>
                <w:bCs/>
                <w:sz w:val="20"/>
                <w:szCs w:val="20"/>
              </w:rPr>
              <w:t>y</w:t>
            </w:r>
          </w:p>
        </w:tc>
        <w:tc>
          <w:tcPr>
            <w:tcW w:w="2345" w:type="dxa"/>
            <w:vAlign w:val="center"/>
          </w:tcPr>
          <w:p w14:paraId="754A4C68" w14:textId="0FB9A7A9" w:rsidR="00420F74" w:rsidRDefault="00C259C0" w:rsidP="00420F74">
            <w:pPr>
              <w:jc w:val="center"/>
              <w:rPr>
                <w:rFonts w:cs="Times New Roman"/>
                <w:b/>
                <w:bCs/>
                <w:sz w:val="20"/>
                <w:szCs w:val="20"/>
              </w:rPr>
            </w:pPr>
            <w:r>
              <w:rPr>
                <w:rFonts w:cs="Times New Roman"/>
                <w:b/>
                <w:bCs/>
                <w:sz w:val="20"/>
                <w:szCs w:val="20"/>
              </w:rPr>
              <w:t>dane</w:t>
            </w:r>
            <w:r w:rsidR="00420F74">
              <w:rPr>
                <w:rFonts w:cs="Times New Roman"/>
                <w:b/>
                <w:bCs/>
                <w:sz w:val="20"/>
                <w:szCs w:val="20"/>
              </w:rPr>
              <w:t xml:space="preserve"> osob</w:t>
            </w:r>
            <w:r>
              <w:rPr>
                <w:rFonts w:cs="Times New Roman"/>
                <w:b/>
                <w:bCs/>
                <w:sz w:val="20"/>
                <w:szCs w:val="20"/>
              </w:rPr>
              <w:t>y</w:t>
            </w:r>
            <w:r w:rsidR="00420F74">
              <w:rPr>
                <w:rFonts w:cs="Times New Roman"/>
                <w:b/>
                <w:bCs/>
                <w:sz w:val="20"/>
                <w:szCs w:val="20"/>
              </w:rPr>
              <w:t>, której dotyczy zgłoszenie</w:t>
            </w:r>
          </w:p>
        </w:tc>
        <w:tc>
          <w:tcPr>
            <w:tcW w:w="1984" w:type="dxa"/>
            <w:vAlign w:val="center"/>
          </w:tcPr>
          <w:p w14:paraId="3E622D57" w14:textId="1B2CF029" w:rsidR="00420F74" w:rsidRDefault="00420F74" w:rsidP="00420F74">
            <w:pPr>
              <w:jc w:val="center"/>
              <w:rPr>
                <w:rFonts w:cs="Times New Roman"/>
                <w:b/>
                <w:bCs/>
                <w:sz w:val="20"/>
                <w:szCs w:val="20"/>
              </w:rPr>
            </w:pPr>
            <w:r>
              <w:rPr>
                <w:rFonts w:cs="Times New Roman"/>
                <w:b/>
                <w:bCs/>
                <w:sz w:val="20"/>
                <w:szCs w:val="20"/>
              </w:rPr>
              <w:t>przedmiot naruszenia prawa</w:t>
            </w:r>
          </w:p>
        </w:tc>
        <w:tc>
          <w:tcPr>
            <w:tcW w:w="2220" w:type="dxa"/>
            <w:vAlign w:val="center"/>
          </w:tcPr>
          <w:p w14:paraId="51CE1262" w14:textId="7C2F985C" w:rsidR="00420F74" w:rsidRDefault="00420F74" w:rsidP="00420F74">
            <w:pPr>
              <w:jc w:val="center"/>
              <w:rPr>
                <w:rFonts w:cs="Times New Roman"/>
                <w:b/>
                <w:bCs/>
                <w:sz w:val="20"/>
                <w:szCs w:val="20"/>
              </w:rPr>
            </w:pPr>
            <w:r>
              <w:rPr>
                <w:rFonts w:cs="Times New Roman"/>
                <w:b/>
                <w:bCs/>
                <w:sz w:val="20"/>
                <w:szCs w:val="20"/>
              </w:rPr>
              <w:t>podjęte działania następcze</w:t>
            </w:r>
          </w:p>
        </w:tc>
        <w:tc>
          <w:tcPr>
            <w:tcW w:w="1559" w:type="dxa"/>
            <w:vAlign w:val="center"/>
          </w:tcPr>
          <w:p w14:paraId="69A412D7" w14:textId="4D60A1ED" w:rsidR="00420F74" w:rsidRDefault="00420F74" w:rsidP="00420F74">
            <w:pPr>
              <w:jc w:val="center"/>
              <w:rPr>
                <w:rFonts w:cs="Times New Roman"/>
                <w:b/>
                <w:bCs/>
                <w:sz w:val="20"/>
                <w:szCs w:val="20"/>
              </w:rPr>
            </w:pPr>
            <w:r>
              <w:rPr>
                <w:rFonts w:cs="Times New Roman"/>
                <w:b/>
                <w:bCs/>
                <w:sz w:val="20"/>
                <w:szCs w:val="20"/>
              </w:rPr>
              <w:t>data zakończenia sprawy</w:t>
            </w:r>
          </w:p>
        </w:tc>
      </w:tr>
      <w:tr w:rsidR="00420F74" w14:paraId="54116B25" w14:textId="77777777" w:rsidTr="00420F74">
        <w:tc>
          <w:tcPr>
            <w:tcW w:w="1111" w:type="dxa"/>
          </w:tcPr>
          <w:p w14:paraId="1D6B9CE1" w14:textId="77777777" w:rsidR="00420F74" w:rsidRDefault="00420F74" w:rsidP="00753A74">
            <w:pPr>
              <w:jc w:val="center"/>
              <w:rPr>
                <w:rFonts w:cs="Times New Roman"/>
                <w:sz w:val="20"/>
                <w:szCs w:val="20"/>
              </w:rPr>
            </w:pPr>
          </w:p>
          <w:p w14:paraId="2E1DEE79" w14:textId="77C0E727" w:rsidR="00420F74" w:rsidRPr="00753A74" w:rsidRDefault="00420F74" w:rsidP="00753A74">
            <w:pPr>
              <w:jc w:val="center"/>
              <w:rPr>
                <w:rFonts w:cs="Times New Roman"/>
                <w:sz w:val="20"/>
                <w:szCs w:val="20"/>
              </w:rPr>
            </w:pPr>
          </w:p>
        </w:tc>
        <w:tc>
          <w:tcPr>
            <w:tcW w:w="1370" w:type="dxa"/>
          </w:tcPr>
          <w:p w14:paraId="4D52632F" w14:textId="77777777" w:rsidR="00420F74" w:rsidRDefault="00420F74" w:rsidP="00753A74">
            <w:pPr>
              <w:jc w:val="center"/>
              <w:rPr>
                <w:rFonts w:cs="Times New Roman"/>
                <w:b/>
                <w:bCs/>
                <w:sz w:val="20"/>
                <w:szCs w:val="20"/>
              </w:rPr>
            </w:pPr>
          </w:p>
        </w:tc>
        <w:tc>
          <w:tcPr>
            <w:tcW w:w="2050" w:type="dxa"/>
          </w:tcPr>
          <w:p w14:paraId="6CB3E9FF" w14:textId="77777777" w:rsidR="00420F74" w:rsidRDefault="00420F74" w:rsidP="00753A74">
            <w:pPr>
              <w:jc w:val="center"/>
              <w:rPr>
                <w:rFonts w:cs="Times New Roman"/>
                <w:b/>
                <w:bCs/>
                <w:sz w:val="20"/>
                <w:szCs w:val="20"/>
              </w:rPr>
            </w:pPr>
          </w:p>
        </w:tc>
        <w:tc>
          <w:tcPr>
            <w:tcW w:w="2050" w:type="dxa"/>
          </w:tcPr>
          <w:p w14:paraId="4D24D95E" w14:textId="77777777" w:rsidR="00420F74" w:rsidRDefault="00420F74" w:rsidP="00753A74">
            <w:pPr>
              <w:jc w:val="center"/>
              <w:rPr>
                <w:rFonts w:cs="Times New Roman"/>
                <w:b/>
                <w:bCs/>
                <w:sz w:val="20"/>
                <w:szCs w:val="20"/>
              </w:rPr>
            </w:pPr>
          </w:p>
        </w:tc>
        <w:tc>
          <w:tcPr>
            <w:tcW w:w="2345" w:type="dxa"/>
          </w:tcPr>
          <w:p w14:paraId="19B3BD0C" w14:textId="77777777" w:rsidR="00420F74" w:rsidRDefault="00420F74" w:rsidP="00753A74">
            <w:pPr>
              <w:jc w:val="center"/>
              <w:rPr>
                <w:rFonts w:cs="Times New Roman"/>
                <w:b/>
                <w:bCs/>
                <w:sz w:val="20"/>
                <w:szCs w:val="20"/>
              </w:rPr>
            </w:pPr>
          </w:p>
        </w:tc>
        <w:tc>
          <w:tcPr>
            <w:tcW w:w="1984" w:type="dxa"/>
          </w:tcPr>
          <w:p w14:paraId="1F683D4B" w14:textId="77777777" w:rsidR="00420F74" w:rsidRDefault="00420F74" w:rsidP="00753A74">
            <w:pPr>
              <w:jc w:val="center"/>
              <w:rPr>
                <w:rFonts w:cs="Times New Roman"/>
                <w:b/>
                <w:bCs/>
                <w:sz w:val="20"/>
                <w:szCs w:val="20"/>
              </w:rPr>
            </w:pPr>
          </w:p>
        </w:tc>
        <w:tc>
          <w:tcPr>
            <w:tcW w:w="2220" w:type="dxa"/>
          </w:tcPr>
          <w:p w14:paraId="2383870D" w14:textId="77777777" w:rsidR="00420F74" w:rsidRDefault="00420F74" w:rsidP="00753A74">
            <w:pPr>
              <w:jc w:val="center"/>
              <w:rPr>
                <w:rFonts w:cs="Times New Roman"/>
                <w:b/>
                <w:bCs/>
                <w:sz w:val="20"/>
                <w:szCs w:val="20"/>
              </w:rPr>
            </w:pPr>
          </w:p>
        </w:tc>
        <w:tc>
          <w:tcPr>
            <w:tcW w:w="1559" w:type="dxa"/>
          </w:tcPr>
          <w:p w14:paraId="07E0BF24" w14:textId="77777777" w:rsidR="00420F74" w:rsidRDefault="00420F74" w:rsidP="00753A74">
            <w:pPr>
              <w:jc w:val="center"/>
              <w:rPr>
                <w:rFonts w:cs="Times New Roman"/>
                <w:b/>
                <w:bCs/>
                <w:sz w:val="20"/>
                <w:szCs w:val="20"/>
              </w:rPr>
            </w:pPr>
          </w:p>
        </w:tc>
      </w:tr>
      <w:tr w:rsidR="00420F74" w14:paraId="45799DBC" w14:textId="77777777" w:rsidTr="00420F74">
        <w:tc>
          <w:tcPr>
            <w:tcW w:w="1111" w:type="dxa"/>
          </w:tcPr>
          <w:p w14:paraId="52B63A06" w14:textId="77777777" w:rsidR="00420F74" w:rsidRDefault="00420F74" w:rsidP="00753A74">
            <w:pPr>
              <w:jc w:val="center"/>
              <w:rPr>
                <w:rFonts w:cs="Times New Roman"/>
                <w:sz w:val="20"/>
                <w:szCs w:val="20"/>
              </w:rPr>
            </w:pPr>
          </w:p>
          <w:p w14:paraId="3B484495" w14:textId="07A1FE13" w:rsidR="00420F74" w:rsidRPr="00753A74" w:rsidRDefault="00420F74" w:rsidP="00753A74">
            <w:pPr>
              <w:jc w:val="center"/>
              <w:rPr>
                <w:rFonts w:cs="Times New Roman"/>
                <w:sz w:val="20"/>
                <w:szCs w:val="20"/>
              </w:rPr>
            </w:pPr>
          </w:p>
        </w:tc>
        <w:tc>
          <w:tcPr>
            <w:tcW w:w="1370" w:type="dxa"/>
          </w:tcPr>
          <w:p w14:paraId="5E7BCF4F" w14:textId="77777777" w:rsidR="00420F74" w:rsidRDefault="00420F74" w:rsidP="00753A74">
            <w:pPr>
              <w:jc w:val="center"/>
              <w:rPr>
                <w:rFonts w:cs="Times New Roman"/>
                <w:b/>
                <w:bCs/>
                <w:sz w:val="20"/>
                <w:szCs w:val="20"/>
              </w:rPr>
            </w:pPr>
          </w:p>
        </w:tc>
        <w:tc>
          <w:tcPr>
            <w:tcW w:w="2050" w:type="dxa"/>
          </w:tcPr>
          <w:p w14:paraId="4ECCF8F8" w14:textId="77777777" w:rsidR="00420F74" w:rsidRDefault="00420F74" w:rsidP="00753A74">
            <w:pPr>
              <w:jc w:val="center"/>
              <w:rPr>
                <w:rFonts w:cs="Times New Roman"/>
                <w:b/>
                <w:bCs/>
                <w:sz w:val="20"/>
                <w:szCs w:val="20"/>
              </w:rPr>
            </w:pPr>
          </w:p>
        </w:tc>
        <w:tc>
          <w:tcPr>
            <w:tcW w:w="2050" w:type="dxa"/>
          </w:tcPr>
          <w:p w14:paraId="287811D2" w14:textId="77777777" w:rsidR="00420F74" w:rsidRDefault="00420F74" w:rsidP="00753A74">
            <w:pPr>
              <w:jc w:val="center"/>
              <w:rPr>
                <w:rFonts w:cs="Times New Roman"/>
                <w:b/>
                <w:bCs/>
                <w:sz w:val="20"/>
                <w:szCs w:val="20"/>
              </w:rPr>
            </w:pPr>
          </w:p>
        </w:tc>
        <w:tc>
          <w:tcPr>
            <w:tcW w:w="2345" w:type="dxa"/>
          </w:tcPr>
          <w:p w14:paraId="215062F5" w14:textId="77777777" w:rsidR="00420F74" w:rsidRDefault="00420F74" w:rsidP="00753A74">
            <w:pPr>
              <w:jc w:val="center"/>
              <w:rPr>
                <w:rFonts w:cs="Times New Roman"/>
                <w:b/>
                <w:bCs/>
                <w:sz w:val="20"/>
                <w:szCs w:val="20"/>
              </w:rPr>
            </w:pPr>
          </w:p>
        </w:tc>
        <w:tc>
          <w:tcPr>
            <w:tcW w:w="1984" w:type="dxa"/>
          </w:tcPr>
          <w:p w14:paraId="23F1174A" w14:textId="77777777" w:rsidR="00420F74" w:rsidRDefault="00420F74" w:rsidP="00753A74">
            <w:pPr>
              <w:jc w:val="center"/>
              <w:rPr>
                <w:rFonts w:cs="Times New Roman"/>
                <w:b/>
                <w:bCs/>
                <w:sz w:val="20"/>
                <w:szCs w:val="20"/>
              </w:rPr>
            </w:pPr>
          </w:p>
        </w:tc>
        <w:tc>
          <w:tcPr>
            <w:tcW w:w="2220" w:type="dxa"/>
          </w:tcPr>
          <w:p w14:paraId="5C2EB301" w14:textId="77777777" w:rsidR="00420F74" w:rsidRDefault="00420F74" w:rsidP="00753A74">
            <w:pPr>
              <w:jc w:val="center"/>
              <w:rPr>
                <w:rFonts w:cs="Times New Roman"/>
                <w:b/>
                <w:bCs/>
                <w:sz w:val="20"/>
                <w:szCs w:val="20"/>
              </w:rPr>
            </w:pPr>
          </w:p>
        </w:tc>
        <w:tc>
          <w:tcPr>
            <w:tcW w:w="1559" w:type="dxa"/>
          </w:tcPr>
          <w:p w14:paraId="06960CE7" w14:textId="77777777" w:rsidR="00420F74" w:rsidRDefault="00420F74" w:rsidP="00753A74">
            <w:pPr>
              <w:jc w:val="center"/>
              <w:rPr>
                <w:rFonts w:cs="Times New Roman"/>
                <w:b/>
                <w:bCs/>
                <w:sz w:val="20"/>
                <w:szCs w:val="20"/>
              </w:rPr>
            </w:pPr>
          </w:p>
        </w:tc>
      </w:tr>
      <w:tr w:rsidR="00420F74" w14:paraId="012E9DFC" w14:textId="77777777" w:rsidTr="00420F74">
        <w:tc>
          <w:tcPr>
            <w:tcW w:w="1111" w:type="dxa"/>
          </w:tcPr>
          <w:p w14:paraId="3CE173EA" w14:textId="77777777" w:rsidR="00420F74" w:rsidRDefault="00420F74" w:rsidP="00753A74">
            <w:pPr>
              <w:jc w:val="center"/>
              <w:rPr>
                <w:rFonts w:cs="Times New Roman"/>
                <w:sz w:val="20"/>
                <w:szCs w:val="20"/>
              </w:rPr>
            </w:pPr>
          </w:p>
          <w:p w14:paraId="65A50864" w14:textId="57B57F9B" w:rsidR="00420F74" w:rsidRPr="00753A74" w:rsidRDefault="00420F74" w:rsidP="00753A74">
            <w:pPr>
              <w:jc w:val="center"/>
              <w:rPr>
                <w:rFonts w:cs="Times New Roman"/>
                <w:sz w:val="20"/>
                <w:szCs w:val="20"/>
              </w:rPr>
            </w:pPr>
          </w:p>
        </w:tc>
        <w:tc>
          <w:tcPr>
            <w:tcW w:w="1370" w:type="dxa"/>
          </w:tcPr>
          <w:p w14:paraId="073FCF08" w14:textId="77777777" w:rsidR="00420F74" w:rsidRDefault="00420F74" w:rsidP="00753A74">
            <w:pPr>
              <w:jc w:val="center"/>
              <w:rPr>
                <w:rFonts w:cs="Times New Roman"/>
                <w:b/>
                <w:bCs/>
                <w:sz w:val="20"/>
                <w:szCs w:val="20"/>
              </w:rPr>
            </w:pPr>
          </w:p>
        </w:tc>
        <w:tc>
          <w:tcPr>
            <w:tcW w:w="2050" w:type="dxa"/>
          </w:tcPr>
          <w:p w14:paraId="35F60C32" w14:textId="77777777" w:rsidR="00420F74" w:rsidRDefault="00420F74" w:rsidP="00753A74">
            <w:pPr>
              <w:jc w:val="center"/>
              <w:rPr>
                <w:rFonts w:cs="Times New Roman"/>
                <w:b/>
                <w:bCs/>
                <w:sz w:val="20"/>
                <w:szCs w:val="20"/>
              </w:rPr>
            </w:pPr>
          </w:p>
        </w:tc>
        <w:tc>
          <w:tcPr>
            <w:tcW w:w="2050" w:type="dxa"/>
          </w:tcPr>
          <w:p w14:paraId="3B3EAD09" w14:textId="77777777" w:rsidR="00420F74" w:rsidRDefault="00420F74" w:rsidP="00753A74">
            <w:pPr>
              <w:jc w:val="center"/>
              <w:rPr>
                <w:rFonts w:cs="Times New Roman"/>
                <w:b/>
                <w:bCs/>
                <w:sz w:val="20"/>
                <w:szCs w:val="20"/>
              </w:rPr>
            </w:pPr>
          </w:p>
        </w:tc>
        <w:tc>
          <w:tcPr>
            <w:tcW w:w="2345" w:type="dxa"/>
          </w:tcPr>
          <w:p w14:paraId="6E81080F" w14:textId="77777777" w:rsidR="00420F74" w:rsidRDefault="00420F74" w:rsidP="00753A74">
            <w:pPr>
              <w:jc w:val="center"/>
              <w:rPr>
                <w:rFonts w:cs="Times New Roman"/>
                <w:b/>
                <w:bCs/>
                <w:sz w:val="20"/>
                <w:szCs w:val="20"/>
              </w:rPr>
            </w:pPr>
          </w:p>
        </w:tc>
        <w:tc>
          <w:tcPr>
            <w:tcW w:w="1984" w:type="dxa"/>
          </w:tcPr>
          <w:p w14:paraId="671F26D3" w14:textId="77777777" w:rsidR="00420F74" w:rsidRDefault="00420F74" w:rsidP="00753A74">
            <w:pPr>
              <w:jc w:val="center"/>
              <w:rPr>
                <w:rFonts w:cs="Times New Roman"/>
                <w:b/>
                <w:bCs/>
                <w:sz w:val="20"/>
                <w:szCs w:val="20"/>
              </w:rPr>
            </w:pPr>
          </w:p>
        </w:tc>
        <w:tc>
          <w:tcPr>
            <w:tcW w:w="2220" w:type="dxa"/>
          </w:tcPr>
          <w:p w14:paraId="69236D32" w14:textId="77777777" w:rsidR="00420F74" w:rsidRDefault="00420F74" w:rsidP="00753A74">
            <w:pPr>
              <w:jc w:val="center"/>
              <w:rPr>
                <w:rFonts w:cs="Times New Roman"/>
                <w:b/>
                <w:bCs/>
                <w:sz w:val="20"/>
                <w:szCs w:val="20"/>
              </w:rPr>
            </w:pPr>
          </w:p>
        </w:tc>
        <w:tc>
          <w:tcPr>
            <w:tcW w:w="1559" w:type="dxa"/>
          </w:tcPr>
          <w:p w14:paraId="0F2107A2" w14:textId="77777777" w:rsidR="00420F74" w:rsidRDefault="00420F74" w:rsidP="00753A74">
            <w:pPr>
              <w:jc w:val="center"/>
              <w:rPr>
                <w:rFonts w:cs="Times New Roman"/>
                <w:b/>
                <w:bCs/>
                <w:sz w:val="20"/>
                <w:szCs w:val="20"/>
              </w:rPr>
            </w:pPr>
          </w:p>
        </w:tc>
      </w:tr>
      <w:tr w:rsidR="00420F74" w14:paraId="3DF32FD3" w14:textId="77777777" w:rsidTr="00420F74">
        <w:tc>
          <w:tcPr>
            <w:tcW w:w="1111" w:type="dxa"/>
          </w:tcPr>
          <w:p w14:paraId="24E81BBF" w14:textId="77777777" w:rsidR="00420F74" w:rsidRDefault="00420F74" w:rsidP="00753A74">
            <w:pPr>
              <w:jc w:val="center"/>
              <w:rPr>
                <w:rFonts w:cs="Times New Roman"/>
                <w:sz w:val="20"/>
                <w:szCs w:val="20"/>
              </w:rPr>
            </w:pPr>
          </w:p>
          <w:p w14:paraId="746F6EA3" w14:textId="72C7D7AD" w:rsidR="00420F74" w:rsidRPr="00753A74" w:rsidRDefault="00420F74" w:rsidP="00753A74">
            <w:pPr>
              <w:jc w:val="center"/>
              <w:rPr>
                <w:rFonts w:cs="Times New Roman"/>
                <w:sz w:val="20"/>
                <w:szCs w:val="20"/>
              </w:rPr>
            </w:pPr>
          </w:p>
        </w:tc>
        <w:tc>
          <w:tcPr>
            <w:tcW w:w="1370" w:type="dxa"/>
          </w:tcPr>
          <w:p w14:paraId="71F455DB" w14:textId="77777777" w:rsidR="00420F74" w:rsidRDefault="00420F74" w:rsidP="00753A74">
            <w:pPr>
              <w:jc w:val="center"/>
              <w:rPr>
                <w:rFonts w:cs="Times New Roman"/>
                <w:b/>
                <w:bCs/>
                <w:sz w:val="20"/>
                <w:szCs w:val="20"/>
              </w:rPr>
            </w:pPr>
          </w:p>
        </w:tc>
        <w:tc>
          <w:tcPr>
            <w:tcW w:w="2050" w:type="dxa"/>
          </w:tcPr>
          <w:p w14:paraId="458E947D" w14:textId="77777777" w:rsidR="00420F74" w:rsidRDefault="00420F74" w:rsidP="00753A74">
            <w:pPr>
              <w:jc w:val="center"/>
              <w:rPr>
                <w:rFonts w:cs="Times New Roman"/>
                <w:b/>
                <w:bCs/>
                <w:sz w:val="20"/>
                <w:szCs w:val="20"/>
              </w:rPr>
            </w:pPr>
          </w:p>
        </w:tc>
        <w:tc>
          <w:tcPr>
            <w:tcW w:w="2050" w:type="dxa"/>
          </w:tcPr>
          <w:p w14:paraId="09E368D6" w14:textId="77777777" w:rsidR="00420F74" w:rsidRDefault="00420F74" w:rsidP="00753A74">
            <w:pPr>
              <w:jc w:val="center"/>
              <w:rPr>
                <w:rFonts w:cs="Times New Roman"/>
                <w:b/>
                <w:bCs/>
                <w:sz w:val="20"/>
                <w:szCs w:val="20"/>
              </w:rPr>
            </w:pPr>
          </w:p>
        </w:tc>
        <w:tc>
          <w:tcPr>
            <w:tcW w:w="2345" w:type="dxa"/>
          </w:tcPr>
          <w:p w14:paraId="7439A305" w14:textId="77777777" w:rsidR="00420F74" w:rsidRDefault="00420F74" w:rsidP="00753A74">
            <w:pPr>
              <w:jc w:val="center"/>
              <w:rPr>
                <w:rFonts w:cs="Times New Roman"/>
                <w:b/>
                <w:bCs/>
                <w:sz w:val="20"/>
                <w:szCs w:val="20"/>
              </w:rPr>
            </w:pPr>
          </w:p>
        </w:tc>
        <w:tc>
          <w:tcPr>
            <w:tcW w:w="1984" w:type="dxa"/>
          </w:tcPr>
          <w:p w14:paraId="622FE961" w14:textId="77777777" w:rsidR="00420F74" w:rsidRDefault="00420F74" w:rsidP="00753A74">
            <w:pPr>
              <w:jc w:val="center"/>
              <w:rPr>
                <w:rFonts w:cs="Times New Roman"/>
                <w:b/>
                <w:bCs/>
                <w:sz w:val="20"/>
                <w:szCs w:val="20"/>
              </w:rPr>
            </w:pPr>
          </w:p>
        </w:tc>
        <w:tc>
          <w:tcPr>
            <w:tcW w:w="2220" w:type="dxa"/>
          </w:tcPr>
          <w:p w14:paraId="568AC892" w14:textId="77777777" w:rsidR="00420F74" w:rsidRDefault="00420F74" w:rsidP="00753A74">
            <w:pPr>
              <w:jc w:val="center"/>
              <w:rPr>
                <w:rFonts w:cs="Times New Roman"/>
                <w:b/>
                <w:bCs/>
                <w:sz w:val="20"/>
                <w:szCs w:val="20"/>
              </w:rPr>
            </w:pPr>
          </w:p>
        </w:tc>
        <w:tc>
          <w:tcPr>
            <w:tcW w:w="1559" w:type="dxa"/>
          </w:tcPr>
          <w:p w14:paraId="253D5BB0" w14:textId="77777777" w:rsidR="00420F74" w:rsidRDefault="00420F74" w:rsidP="00753A74">
            <w:pPr>
              <w:jc w:val="center"/>
              <w:rPr>
                <w:rFonts w:cs="Times New Roman"/>
                <w:b/>
                <w:bCs/>
                <w:sz w:val="20"/>
                <w:szCs w:val="20"/>
              </w:rPr>
            </w:pPr>
          </w:p>
        </w:tc>
      </w:tr>
      <w:tr w:rsidR="00420F74" w14:paraId="2CDE426A" w14:textId="77777777" w:rsidTr="00420F74">
        <w:tc>
          <w:tcPr>
            <w:tcW w:w="1111" w:type="dxa"/>
          </w:tcPr>
          <w:p w14:paraId="19A80902" w14:textId="77777777" w:rsidR="00420F74" w:rsidRDefault="00420F74" w:rsidP="00753A74">
            <w:pPr>
              <w:jc w:val="center"/>
              <w:rPr>
                <w:rFonts w:cs="Times New Roman"/>
                <w:sz w:val="20"/>
                <w:szCs w:val="20"/>
              </w:rPr>
            </w:pPr>
          </w:p>
          <w:p w14:paraId="357E9708" w14:textId="4FA4FC3F" w:rsidR="00420F74" w:rsidRPr="00753A74" w:rsidRDefault="00420F74" w:rsidP="00753A74">
            <w:pPr>
              <w:jc w:val="center"/>
              <w:rPr>
                <w:rFonts w:cs="Times New Roman"/>
                <w:sz w:val="20"/>
                <w:szCs w:val="20"/>
              </w:rPr>
            </w:pPr>
          </w:p>
        </w:tc>
        <w:tc>
          <w:tcPr>
            <w:tcW w:w="1370" w:type="dxa"/>
          </w:tcPr>
          <w:p w14:paraId="5474DE87" w14:textId="77777777" w:rsidR="00420F74" w:rsidRDefault="00420F74" w:rsidP="00753A74">
            <w:pPr>
              <w:jc w:val="center"/>
              <w:rPr>
                <w:rFonts w:cs="Times New Roman"/>
                <w:b/>
                <w:bCs/>
                <w:sz w:val="20"/>
                <w:szCs w:val="20"/>
              </w:rPr>
            </w:pPr>
          </w:p>
        </w:tc>
        <w:tc>
          <w:tcPr>
            <w:tcW w:w="2050" w:type="dxa"/>
          </w:tcPr>
          <w:p w14:paraId="2289CBF8" w14:textId="77777777" w:rsidR="00420F74" w:rsidRDefault="00420F74" w:rsidP="00753A74">
            <w:pPr>
              <w:jc w:val="center"/>
              <w:rPr>
                <w:rFonts w:cs="Times New Roman"/>
                <w:b/>
                <w:bCs/>
                <w:sz w:val="20"/>
                <w:szCs w:val="20"/>
              </w:rPr>
            </w:pPr>
          </w:p>
        </w:tc>
        <w:tc>
          <w:tcPr>
            <w:tcW w:w="2050" w:type="dxa"/>
          </w:tcPr>
          <w:p w14:paraId="1B62A44A" w14:textId="77777777" w:rsidR="00420F74" w:rsidRDefault="00420F74" w:rsidP="00753A74">
            <w:pPr>
              <w:jc w:val="center"/>
              <w:rPr>
                <w:rFonts w:cs="Times New Roman"/>
                <w:b/>
                <w:bCs/>
                <w:sz w:val="20"/>
                <w:szCs w:val="20"/>
              </w:rPr>
            </w:pPr>
          </w:p>
        </w:tc>
        <w:tc>
          <w:tcPr>
            <w:tcW w:w="2345" w:type="dxa"/>
          </w:tcPr>
          <w:p w14:paraId="32457164" w14:textId="77777777" w:rsidR="00420F74" w:rsidRDefault="00420F74" w:rsidP="00753A74">
            <w:pPr>
              <w:jc w:val="center"/>
              <w:rPr>
                <w:rFonts w:cs="Times New Roman"/>
                <w:b/>
                <w:bCs/>
                <w:sz w:val="20"/>
                <w:szCs w:val="20"/>
              </w:rPr>
            </w:pPr>
          </w:p>
        </w:tc>
        <w:tc>
          <w:tcPr>
            <w:tcW w:w="1984" w:type="dxa"/>
          </w:tcPr>
          <w:p w14:paraId="2D1BE03F" w14:textId="77777777" w:rsidR="00420F74" w:rsidRDefault="00420F74" w:rsidP="00753A74">
            <w:pPr>
              <w:jc w:val="center"/>
              <w:rPr>
                <w:rFonts w:cs="Times New Roman"/>
                <w:b/>
                <w:bCs/>
                <w:sz w:val="20"/>
                <w:szCs w:val="20"/>
              </w:rPr>
            </w:pPr>
          </w:p>
        </w:tc>
        <w:tc>
          <w:tcPr>
            <w:tcW w:w="2220" w:type="dxa"/>
          </w:tcPr>
          <w:p w14:paraId="5ECB86E6" w14:textId="77777777" w:rsidR="00420F74" w:rsidRDefault="00420F74" w:rsidP="00753A74">
            <w:pPr>
              <w:jc w:val="center"/>
              <w:rPr>
                <w:rFonts w:cs="Times New Roman"/>
                <w:b/>
                <w:bCs/>
                <w:sz w:val="20"/>
                <w:szCs w:val="20"/>
              </w:rPr>
            </w:pPr>
          </w:p>
        </w:tc>
        <w:tc>
          <w:tcPr>
            <w:tcW w:w="1559" w:type="dxa"/>
          </w:tcPr>
          <w:p w14:paraId="41030B88" w14:textId="77777777" w:rsidR="00420F74" w:rsidRDefault="00420F74" w:rsidP="00753A74">
            <w:pPr>
              <w:jc w:val="center"/>
              <w:rPr>
                <w:rFonts w:cs="Times New Roman"/>
                <w:b/>
                <w:bCs/>
                <w:sz w:val="20"/>
                <w:szCs w:val="20"/>
              </w:rPr>
            </w:pPr>
          </w:p>
        </w:tc>
      </w:tr>
    </w:tbl>
    <w:p w14:paraId="29E2E76D" w14:textId="77777777" w:rsidR="00753A74" w:rsidRPr="00532E5C" w:rsidRDefault="00753A74" w:rsidP="00753A74">
      <w:pPr>
        <w:jc w:val="center"/>
        <w:rPr>
          <w:rFonts w:cs="Times New Roman"/>
          <w:b/>
          <w:bCs/>
          <w:sz w:val="20"/>
          <w:szCs w:val="20"/>
        </w:rPr>
      </w:pPr>
    </w:p>
    <w:sectPr w:rsidR="00753A74" w:rsidRPr="00532E5C" w:rsidSect="00753A74">
      <w:pgSz w:w="16839" w:h="11907" w:orient="landscape" w:code="9"/>
      <w:pgMar w:top="851" w:right="851" w:bottom="1134" w:left="1134"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CF76F" w14:textId="77777777" w:rsidR="00900DCF" w:rsidRDefault="00900DCF" w:rsidP="00724EEB">
      <w:pPr>
        <w:spacing w:line="240" w:lineRule="auto"/>
      </w:pPr>
      <w:r>
        <w:separator/>
      </w:r>
    </w:p>
  </w:endnote>
  <w:endnote w:type="continuationSeparator" w:id="0">
    <w:p w14:paraId="4876E2F0" w14:textId="77777777" w:rsidR="00900DCF" w:rsidRDefault="00900DCF" w:rsidP="00724E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505067"/>
      <w:docPartObj>
        <w:docPartGallery w:val="Page Numbers (Bottom of Page)"/>
        <w:docPartUnique/>
      </w:docPartObj>
    </w:sdtPr>
    <w:sdtContent>
      <w:p w14:paraId="32B3B25F" w14:textId="77777777" w:rsidR="00693D45" w:rsidRDefault="00693D45">
        <w:pPr>
          <w:pStyle w:val="Stopka"/>
          <w:jc w:val="right"/>
        </w:pPr>
        <w:r>
          <w:fldChar w:fldCharType="begin"/>
        </w:r>
        <w:r>
          <w:instrText>PAGE   \* MERGEFORMAT</w:instrText>
        </w:r>
        <w:r>
          <w:fldChar w:fldCharType="separate"/>
        </w:r>
        <w:r w:rsidR="000441DA">
          <w:rPr>
            <w:noProof/>
          </w:rPr>
          <w:t>26</w:t>
        </w:r>
        <w:r>
          <w:fldChar w:fldCharType="end"/>
        </w:r>
      </w:p>
    </w:sdtContent>
  </w:sdt>
  <w:p w14:paraId="32CEB4AA" w14:textId="77777777" w:rsidR="00693D45" w:rsidRDefault="00693D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73730" w14:textId="77777777" w:rsidR="00900DCF" w:rsidRDefault="00900DCF" w:rsidP="00724EEB">
      <w:pPr>
        <w:spacing w:line="240" w:lineRule="auto"/>
      </w:pPr>
      <w:r>
        <w:separator/>
      </w:r>
    </w:p>
  </w:footnote>
  <w:footnote w:type="continuationSeparator" w:id="0">
    <w:p w14:paraId="7D02CAD5" w14:textId="77777777" w:rsidR="00900DCF" w:rsidRDefault="00900DCF" w:rsidP="00724E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7E92"/>
    <w:multiLevelType w:val="hybridMultilevel"/>
    <w:tmpl w:val="808CE4AC"/>
    <w:lvl w:ilvl="0" w:tplc="04150011">
      <w:start w:val="1"/>
      <w:numFmt w:val="decimal"/>
      <w:lvlText w:val="%1)"/>
      <w:lvlJc w:val="left"/>
      <w:pPr>
        <w:ind w:left="720"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6FD4216"/>
    <w:multiLevelType w:val="hybridMultilevel"/>
    <w:tmpl w:val="DC7038BE"/>
    <w:lvl w:ilvl="0" w:tplc="04150011">
      <w:start w:val="1"/>
      <w:numFmt w:val="decimal"/>
      <w:lvlText w:val="%1)"/>
      <w:lvlJc w:val="left"/>
      <w:pPr>
        <w:ind w:left="720"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B30537E"/>
    <w:multiLevelType w:val="hybridMultilevel"/>
    <w:tmpl w:val="7CECE10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15:restartNumberingAfterBreak="0">
    <w:nsid w:val="0E4B7352"/>
    <w:multiLevelType w:val="hybridMultilevel"/>
    <w:tmpl w:val="EDF0AD1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960F0D"/>
    <w:multiLevelType w:val="hybridMultilevel"/>
    <w:tmpl w:val="B8C4BCBC"/>
    <w:lvl w:ilvl="0" w:tplc="04150011">
      <w:start w:val="1"/>
      <w:numFmt w:val="decimal"/>
      <w:lvlText w:val="%1)"/>
      <w:lvlJc w:val="left"/>
      <w:pPr>
        <w:ind w:left="720"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F974A06"/>
    <w:multiLevelType w:val="hybridMultilevel"/>
    <w:tmpl w:val="EBC80D46"/>
    <w:lvl w:ilvl="0" w:tplc="04150011">
      <w:start w:val="1"/>
      <w:numFmt w:val="decimal"/>
      <w:lvlText w:val="%1)"/>
      <w:lvlJc w:val="left"/>
      <w:pPr>
        <w:ind w:left="720"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2CC6326"/>
    <w:multiLevelType w:val="hybridMultilevel"/>
    <w:tmpl w:val="9EA83304"/>
    <w:lvl w:ilvl="0" w:tplc="04150011">
      <w:start w:val="1"/>
      <w:numFmt w:val="decimal"/>
      <w:lvlText w:val="%1)"/>
      <w:lvlJc w:val="left"/>
      <w:pPr>
        <w:ind w:left="720"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6D47FA3"/>
    <w:multiLevelType w:val="hybridMultilevel"/>
    <w:tmpl w:val="CB8C63A0"/>
    <w:lvl w:ilvl="0" w:tplc="72640A9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5B15D0"/>
    <w:multiLevelType w:val="hybridMultilevel"/>
    <w:tmpl w:val="3A1236D6"/>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D44F5E"/>
    <w:multiLevelType w:val="hybridMultilevel"/>
    <w:tmpl w:val="36F6E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4174A4"/>
    <w:multiLevelType w:val="hybridMultilevel"/>
    <w:tmpl w:val="FE22F81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1DBD2344"/>
    <w:multiLevelType w:val="hybridMultilevel"/>
    <w:tmpl w:val="514C3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8B5234"/>
    <w:multiLevelType w:val="hybridMultilevel"/>
    <w:tmpl w:val="C8809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FF0F07"/>
    <w:multiLevelType w:val="hybridMultilevel"/>
    <w:tmpl w:val="6CA225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584FA7"/>
    <w:multiLevelType w:val="hybridMultilevel"/>
    <w:tmpl w:val="90A829B8"/>
    <w:lvl w:ilvl="0" w:tplc="04150011">
      <w:start w:val="1"/>
      <w:numFmt w:val="decimal"/>
      <w:lvlText w:val="%1)"/>
      <w:lvlJc w:val="left"/>
      <w:pPr>
        <w:ind w:left="720"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4BC0036"/>
    <w:multiLevelType w:val="hybridMultilevel"/>
    <w:tmpl w:val="FCFC12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CF562A"/>
    <w:multiLevelType w:val="hybridMultilevel"/>
    <w:tmpl w:val="6D3E61FE"/>
    <w:lvl w:ilvl="0" w:tplc="04150011">
      <w:start w:val="1"/>
      <w:numFmt w:val="decimal"/>
      <w:lvlText w:val="%1)"/>
      <w:lvlJc w:val="left"/>
      <w:pPr>
        <w:ind w:left="720"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5741163"/>
    <w:multiLevelType w:val="hybridMultilevel"/>
    <w:tmpl w:val="224E9608"/>
    <w:lvl w:ilvl="0" w:tplc="04150019">
      <w:start w:val="1"/>
      <w:numFmt w:val="lowerLetter"/>
      <w:lvlText w:val="%1."/>
      <w:lvlJc w:val="left"/>
      <w:pPr>
        <w:ind w:left="1070"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2C0E5434"/>
    <w:multiLevelType w:val="hybridMultilevel"/>
    <w:tmpl w:val="22183F24"/>
    <w:lvl w:ilvl="0" w:tplc="04150001">
      <w:start w:val="1"/>
      <w:numFmt w:val="bullet"/>
      <w:lvlText w:val=""/>
      <w:lvlJc w:val="left"/>
      <w:pPr>
        <w:ind w:left="405" w:hanging="360"/>
      </w:pPr>
      <w:rPr>
        <w:rFonts w:ascii="Symbol" w:hAnsi="Symbol" w:hint="default"/>
        <w:b w:val="0"/>
        <w:bCs/>
      </w:rPr>
    </w:lvl>
    <w:lvl w:ilvl="1" w:tplc="A68A7FE6">
      <w:start w:val="1"/>
      <w:numFmt w:val="bullet"/>
      <w:lvlText w:val=""/>
      <w:lvlJc w:val="left"/>
      <w:pPr>
        <w:tabs>
          <w:tab w:val="num" w:pos="1125"/>
        </w:tabs>
        <w:ind w:left="1125" w:hanging="360"/>
      </w:pPr>
      <w:rPr>
        <w:rFonts w:ascii="Symbol" w:hAnsi="Symbol" w:hint="default"/>
        <w:b w:val="0"/>
      </w:rPr>
    </w:lvl>
    <w:lvl w:ilvl="2" w:tplc="F4D2BAA8">
      <w:start w:val="1"/>
      <w:numFmt w:val="lowerLetter"/>
      <w:lvlText w:val="%3)"/>
      <w:lvlJc w:val="left"/>
      <w:pPr>
        <w:tabs>
          <w:tab w:val="num" w:pos="2025"/>
        </w:tabs>
        <w:ind w:left="2025" w:hanging="360"/>
      </w:pPr>
      <w:rPr>
        <w:b/>
      </w:rPr>
    </w:lvl>
    <w:lvl w:ilvl="3" w:tplc="0415000F">
      <w:start w:val="1"/>
      <w:numFmt w:val="decimal"/>
      <w:lvlText w:val="%4."/>
      <w:lvlJc w:val="left"/>
      <w:pPr>
        <w:tabs>
          <w:tab w:val="num" w:pos="2565"/>
        </w:tabs>
        <w:ind w:left="2565" w:hanging="360"/>
      </w:pPr>
    </w:lvl>
    <w:lvl w:ilvl="4" w:tplc="04150019">
      <w:start w:val="1"/>
      <w:numFmt w:val="lowerLetter"/>
      <w:lvlText w:val="%5."/>
      <w:lvlJc w:val="left"/>
      <w:pPr>
        <w:tabs>
          <w:tab w:val="num" w:pos="3285"/>
        </w:tabs>
        <w:ind w:left="3285" w:hanging="360"/>
      </w:pPr>
    </w:lvl>
    <w:lvl w:ilvl="5" w:tplc="0415001B">
      <w:start w:val="1"/>
      <w:numFmt w:val="lowerRoman"/>
      <w:lvlText w:val="%6."/>
      <w:lvlJc w:val="right"/>
      <w:pPr>
        <w:tabs>
          <w:tab w:val="num" w:pos="4005"/>
        </w:tabs>
        <w:ind w:left="4005" w:hanging="180"/>
      </w:pPr>
    </w:lvl>
    <w:lvl w:ilvl="6" w:tplc="0415000F">
      <w:start w:val="1"/>
      <w:numFmt w:val="decimal"/>
      <w:lvlText w:val="%7."/>
      <w:lvlJc w:val="left"/>
      <w:pPr>
        <w:tabs>
          <w:tab w:val="num" w:pos="4725"/>
        </w:tabs>
        <w:ind w:left="4725" w:hanging="360"/>
      </w:pPr>
    </w:lvl>
    <w:lvl w:ilvl="7" w:tplc="04150019">
      <w:start w:val="1"/>
      <w:numFmt w:val="lowerLetter"/>
      <w:lvlText w:val="%8."/>
      <w:lvlJc w:val="left"/>
      <w:pPr>
        <w:tabs>
          <w:tab w:val="num" w:pos="5445"/>
        </w:tabs>
        <w:ind w:left="5445" w:hanging="360"/>
      </w:pPr>
    </w:lvl>
    <w:lvl w:ilvl="8" w:tplc="0415001B">
      <w:start w:val="1"/>
      <w:numFmt w:val="lowerRoman"/>
      <w:lvlText w:val="%9."/>
      <w:lvlJc w:val="right"/>
      <w:pPr>
        <w:tabs>
          <w:tab w:val="num" w:pos="6165"/>
        </w:tabs>
        <w:ind w:left="6165" w:hanging="180"/>
      </w:pPr>
    </w:lvl>
  </w:abstractNum>
  <w:abstractNum w:abstractNumId="19" w15:restartNumberingAfterBreak="0">
    <w:nsid w:val="32D30CA9"/>
    <w:multiLevelType w:val="hybridMultilevel"/>
    <w:tmpl w:val="D938C6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4D0D23"/>
    <w:multiLevelType w:val="hybridMultilevel"/>
    <w:tmpl w:val="5770B588"/>
    <w:styleLink w:val="Zaimportowanystyl1"/>
    <w:lvl w:ilvl="0" w:tplc="983A8284">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A43C2B76">
      <w:start w:val="1"/>
      <w:numFmt w:val="lowerLetter"/>
      <w:lvlText w:val="%2."/>
      <w:lvlJc w:val="left"/>
      <w:pPr>
        <w:ind w:left="720" w:hanging="6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B8CB0DC">
      <w:start w:val="1"/>
      <w:numFmt w:val="lowerRoman"/>
      <w:lvlText w:val="%3."/>
      <w:lvlJc w:val="left"/>
      <w:pPr>
        <w:tabs>
          <w:tab w:val="left" w:pos="284"/>
        </w:tabs>
        <w:ind w:left="1440" w:hanging="61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10AF1E4">
      <w:start w:val="1"/>
      <w:numFmt w:val="decimal"/>
      <w:lvlText w:val="%4."/>
      <w:lvlJc w:val="left"/>
      <w:pPr>
        <w:tabs>
          <w:tab w:val="left" w:pos="284"/>
        </w:tabs>
        <w:ind w:left="2160" w:hanging="6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0EC9D72">
      <w:start w:val="1"/>
      <w:numFmt w:val="lowerLetter"/>
      <w:lvlText w:val="%5."/>
      <w:lvlJc w:val="left"/>
      <w:pPr>
        <w:tabs>
          <w:tab w:val="left" w:pos="284"/>
        </w:tabs>
        <w:ind w:left="2880" w:hanging="6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7A873E0">
      <w:start w:val="1"/>
      <w:numFmt w:val="lowerRoman"/>
      <w:lvlText w:val="%6."/>
      <w:lvlJc w:val="left"/>
      <w:pPr>
        <w:tabs>
          <w:tab w:val="left" w:pos="284"/>
        </w:tabs>
        <w:ind w:left="3600" w:hanging="5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0DEA1B8">
      <w:start w:val="1"/>
      <w:numFmt w:val="decimal"/>
      <w:lvlText w:val="%7."/>
      <w:lvlJc w:val="left"/>
      <w:pPr>
        <w:tabs>
          <w:tab w:val="left" w:pos="284"/>
        </w:tabs>
        <w:ind w:left="4320" w:hanging="6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F9C0274">
      <w:start w:val="1"/>
      <w:numFmt w:val="lowerLetter"/>
      <w:lvlText w:val="%8."/>
      <w:lvlJc w:val="left"/>
      <w:pPr>
        <w:tabs>
          <w:tab w:val="left" w:pos="284"/>
        </w:tabs>
        <w:ind w:left="5040"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7D4C19E">
      <w:start w:val="1"/>
      <w:numFmt w:val="lowerRoman"/>
      <w:lvlText w:val="%9."/>
      <w:lvlJc w:val="left"/>
      <w:pPr>
        <w:tabs>
          <w:tab w:val="left" w:pos="284"/>
        </w:tabs>
        <w:ind w:left="5760" w:hanging="54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460C7041"/>
    <w:multiLevelType w:val="hybridMultilevel"/>
    <w:tmpl w:val="5EC29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375E4A"/>
    <w:multiLevelType w:val="hybridMultilevel"/>
    <w:tmpl w:val="07A80778"/>
    <w:lvl w:ilvl="0" w:tplc="FFFFFFFF">
      <w:start w:val="1"/>
      <w:numFmt w:val="bullet"/>
      <w:lvlText w:val="-"/>
      <w:lvlJc w:val="left"/>
      <w:pPr>
        <w:ind w:left="720" w:hanging="360"/>
      </w:pPr>
      <w:rPr>
        <w:rFonts w:ascii="Courier New" w:hAnsi="Courier New" w:hint="default"/>
      </w:rPr>
    </w:lvl>
    <w:lvl w:ilvl="1" w:tplc="0415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F17BF2"/>
    <w:multiLevelType w:val="hybridMultilevel"/>
    <w:tmpl w:val="D430E978"/>
    <w:lvl w:ilvl="0" w:tplc="04150011">
      <w:start w:val="1"/>
      <w:numFmt w:val="decimal"/>
      <w:lvlText w:val="%1)"/>
      <w:lvlJc w:val="left"/>
      <w:pPr>
        <w:ind w:left="720"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4B6F30F1"/>
    <w:multiLevelType w:val="hybridMultilevel"/>
    <w:tmpl w:val="96F600A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D3F24CA"/>
    <w:multiLevelType w:val="hybridMultilevel"/>
    <w:tmpl w:val="B82E4650"/>
    <w:lvl w:ilvl="0" w:tplc="04150011">
      <w:start w:val="1"/>
      <w:numFmt w:val="decimal"/>
      <w:lvlText w:val="%1)"/>
      <w:lvlJc w:val="left"/>
      <w:pPr>
        <w:ind w:left="720"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FC9169D"/>
    <w:multiLevelType w:val="hybridMultilevel"/>
    <w:tmpl w:val="97C83782"/>
    <w:lvl w:ilvl="0" w:tplc="04150011">
      <w:start w:val="1"/>
      <w:numFmt w:val="decimal"/>
      <w:lvlText w:val="%1)"/>
      <w:lvlJc w:val="left"/>
      <w:pPr>
        <w:ind w:left="720"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51B143D0"/>
    <w:multiLevelType w:val="hybridMultilevel"/>
    <w:tmpl w:val="8A9E4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845EF1"/>
    <w:multiLevelType w:val="hybridMultilevel"/>
    <w:tmpl w:val="FCFC12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CD45E8"/>
    <w:multiLevelType w:val="hybridMultilevel"/>
    <w:tmpl w:val="39CA8CDE"/>
    <w:lvl w:ilvl="0" w:tplc="FFFFFFFF">
      <w:start w:val="1"/>
      <w:numFmt w:val="bullet"/>
      <w:lvlText w:val="-"/>
      <w:lvlJc w:val="left"/>
      <w:pPr>
        <w:ind w:left="720" w:hanging="360"/>
      </w:pPr>
      <w:rPr>
        <w:rFonts w:ascii="Courier New" w:hAnsi="Courier New" w:hint="default"/>
      </w:rPr>
    </w:lvl>
    <w:lvl w:ilvl="1" w:tplc="04150019">
      <w:start w:val="1"/>
      <w:numFmt w:val="lowerLetter"/>
      <w:lvlText w:val="%2."/>
      <w:lvlJc w:val="left"/>
      <w:pPr>
        <w:ind w:left="1440" w:hanging="360"/>
      </w:pPr>
    </w:lvl>
    <w:lvl w:ilvl="2" w:tplc="8E6C6BC8">
      <w:start w:val="1"/>
      <w:numFmt w:val="decimal"/>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6D028E4"/>
    <w:multiLevelType w:val="hybridMultilevel"/>
    <w:tmpl w:val="CEFAE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C26640"/>
    <w:multiLevelType w:val="hybridMultilevel"/>
    <w:tmpl w:val="84C88534"/>
    <w:lvl w:ilvl="0" w:tplc="40486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472218"/>
    <w:multiLevelType w:val="hybridMultilevel"/>
    <w:tmpl w:val="6B2E2C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A62C0E"/>
    <w:multiLevelType w:val="hybridMultilevel"/>
    <w:tmpl w:val="5770B588"/>
    <w:numStyleLink w:val="Zaimportowanystyl1"/>
  </w:abstractNum>
  <w:abstractNum w:abstractNumId="34" w15:restartNumberingAfterBreak="0">
    <w:nsid w:val="73096D80"/>
    <w:multiLevelType w:val="hybridMultilevel"/>
    <w:tmpl w:val="511CE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0F5E24"/>
    <w:multiLevelType w:val="hybridMultilevel"/>
    <w:tmpl w:val="6B2E2C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5808282">
    <w:abstractNumId w:val="5"/>
  </w:num>
  <w:num w:numId="2" w16cid:durableId="493422682">
    <w:abstractNumId w:val="12"/>
  </w:num>
  <w:num w:numId="3" w16cid:durableId="29772166">
    <w:abstractNumId w:val="27"/>
  </w:num>
  <w:num w:numId="4" w16cid:durableId="462968868">
    <w:abstractNumId w:val="9"/>
  </w:num>
  <w:num w:numId="5" w16cid:durableId="1103037447">
    <w:abstractNumId w:val="17"/>
  </w:num>
  <w:num w:numId="6" w16cid:durableId="633827359">
    <w:abstractNumId w:val="7"/>
  </w:num>
  <w:num w:numId="7" w16cid:durableId="1795516164">
    <w:abstractNumId w:val="21"/>
  </w:num>
  <w:num w:numId="8" w16cid:durableId="1537039322">
    <w:abstractNumId w:val="6"/>
  </w:num>
  <w:num w:numId="9" w16cid:durableId="274795560">
    <w:abstractNumId w:val="22"/>
  </w:num>
  <w:num w:numId="10" w16cid:durableId="525942588">
    <w:abstractNumId w:val="29"/>
  </w:num>
  <w:num w:numId="11" w16cid:durableId="59256252">
    <w:abstractNumId w:val="26"/>
  </w:num>
  <w:num w:numId="12" w16cid:durableId="1599407606">
    <w:abstractNumId w:val="30"/>
  </w:num>
  <w:num w:numId="13" w16cid:durableId="1993098711">
    <w:abstractNumId w:val="1"/>
  </w:num>
  <w:num w:numId="14" w16cid:durableId="591622998">
    <w:abstractNumId w:val="34"/>
  </w:num>
  <w:num w:numId="15" w16cid:durableId="840706815">
    <w:abstractNumId w:val="14"/>
  </w:num>
  <w:num w:numId="16" w16cid:durableId="2144423564">
    <w:abstractNumId w:val="8"/>
  </w:num>
  <w:num w:numId="17" w16cid:durableId="2023120361">
    <w:abstractNumId w:val="4"/>
  </w:num>
  <w:num w:numId="18" w16cid:durableId="600650594">
    <w:abstractNumId w:val="35"/>
  </w:num>
  <w:num w:numId="19" w16cid:durableId="257062809">
    <w:abstractNumId w:val="0"/>
  </w:num>
  <w:num w:numId="20" w16cid:durableId="690499774">
    <w:abstractNumId w:val="16"/>
  </w:num>
  <w:num w:numId="21" w16cid:durableId="1273169424">
    <w:abstractNumId w:val="23"/>
  </w:num>
  <w:num w:numId="22" w16cid:durableId="999965713">
    <w:abstractNumId w:val="32"/>
  </w:num>
  <w:num w:numId="23" w16cid:durableId="1318611633">
    <w:abstractNumId w:val="25"/>
  </w:num>
  <w:num w:numId="24" w16cid:durableId="2114546486">
    <w:abstractNumId w:val="10"/>
  </w:num>
  <w:num w:numId="25" w16cid:durableId="1481189704">
    <w:abstractNumId w:val="3"/>
  </w:num>
  <w:num w:numId="26" w16cid:durableId="859513948">
    <w:abstractNumId w:val="11"/>
  </w:num>
  <w:num w:numId="27" w16cid:durableId="845247489">
    <w:abstractNumId w:val="31"/>
  </w:num>
  <w:num w:numId="28" w16cid:durableId="1034160326">
    <w:abstractNumId w:val="19"/>
  </w:num>
  <w:num w:numId="29" w16cid:durableId="222185246">
    <w:abstractNumId w:val="18"/>
  </w:num>
  <w:num w:numId="30" w16cid:durableId="1328244693">
    <w:abstractNumId w:val="13"/>
  </w:num>
  <w:num w:numId="31" w16cid:durableId="396325408">
    <w:abstractNumId w:val="2"/>
  </w:num>
  <w:num w:numId="32" w16cid:durableId="101146348">
    <w:abstractNumId w:val="15"/>
  </w:num>
  <w:num w:numId="33" w16cid:durableId="389617274">
    <w:abstractNumId w:val="28"/>
  </w:num>
  <w:num w:numId="34" w16cid:durableId="764036951">
    <w:abstractNumId w:val="20"/>
  </w:num>
  <w:num w:numId="35" w16cid:durableId="1958753980">
    <w:abstractNumId w:val="33"/>
    <w:lvlOverride w:ilvl="0">
      <w:lvl w:ilvl="0" w:tplc="13E6C5A4">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36" w16cid:durableId="1423263542">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12"/>
    <w:rsid w:val="0000277E"/>
    <w:rsid w:val="00003942"/>
    <w:rsid w:val="0000667E"/>
    <w:rsid w:val="0001069C"/>
    <w:rsid w:val="00011DC2"/>
    <w:rsid w:val="00015E5D"/>
    <w:rsid w:val="000234DC"/>
    <w:rsid w:val="00033587"/>
    <w:rsid w:val="000406BA"/>
    <w:rsid w:val="00040CFB"/>
    <w:rsid w:val="000441DA"/>
    <w:rsid w:val="00044378"/>
    <w:rsid w:val="00044CE3"/>
    <w:rsid w:val="00047111"/>
    <w:rsid w:val="00050581"/>
    <w:rsid w:val="00052523"/>
    <w:rsid w:val="00053668"/>
    <w:rsid w:val="00054D7F"/>
    <w:rsid w:val="00057DCD"/>
    <w:rsid w:val="0006092B"/>
    <w:rsid w:val="000679AF"/>
    <w:rsid w:val="00067E75"/>
    <w:rsid w:val="00071FF4"/>
    <w:rsid w:val="00072E6A"/>
    <w:rsid w:val="00076FF4"/>
    <w:rsid w:val="00082282"/>
    <w:rsid w:val="0009435B"/>
    <w:rsid w:val="00095B0C"/>
    <w:rsid w:val="000A1DC0"/>
    <w:rsid w:val="000A2E0D"/>
    <w:rsid w:val="000A3448"/>
    <w:rsid w:val="000A5238"/>
    <w:rsid w:val="000A7295"/>
    <w:rsid w:val="000B57C5"/>
    <w:rsid w:val="000B7EDE"/>
    <w:rsid w:val="000C0E1F"/>
    <w:rsid w:val="000C1119"/>
    <w:rsid w:val="000C40E9"/>
    <w:rsid w:val="000C457C"/>
    <w:rsid w:val="000C512B"/>
    <w:rsid w:val="000C7644"/>
    <w:rsid w:val="000C78E7"/>
    <w:rsid w:val="000D0A17"/>
    <w:rsid w:val="000D2FD1"/>
    <w:rsid w:val="000D41C9"/>
    <w:rsid w:val="000E2063"/>
    <w:rsid w:val="000E2519"/>
    <w:rsid w:val="000E28E5"/>
    <w:rsid w:val="000E7916"/>
    <w:rsid w:val="000F369D"/>
    <w:rsid w:val="000F5252"/>
    <w:rsid w:val="000F7415"/>
    <w:rsid w:val="0010001A"/>
    <w:rsid w:val="0010365A"/>
    <w:rsid w:val="00103A4C"/>
    <w:rsid w:val="0010698A"/>
    <w:rsid w:val="00110E27"/>
    <w:rsid w:val="00114CD1"/>
    <w:rsid w:val="00115470"/>
    <w:rsid w:val="00116609"/>
    <w:rsid w:val="0012059C"/>
    <w:rsid w:val="00124A3D"/>
    <w:rsid w:val="00130665"/>
    <w:rsid w:val="00132E82"/>
    <w:rsid w:val="0013375B"/>
    <w:rsid w:val="00133C12"/>
    <w:rsid w:val="00134201"/>
    <w:rsid w:val="00134D8F"/>
    <w:rsid w:val="0013587D"/>
    <w:rsid w:val="00136CAE"/>
    <w:rsid w:val="00142C4C"/>
    <w:rsid w:val="00147326"/>
    <w:rsid w:val="00153721"/>
    <w:rsid w:val="00155A37"/>
    <w:rsid w:val="001563BB"/>
    <w:rsid w:val="00161412"/>
    <w:rsid w:val="00166F1F"/>
    <w:rsid w:val="00170B54"/>
    <w:rsid w:val="00173030"/>
    <w:rsid w:val="0017414F"/>
    <w:rsid w:val="001767D1"/>
    <w:rsid w:val="00176CAB"/>
    <w:rsid w:val="001815DE"/>
    <w:rsid w:val="0018633B"/>
    <w:rsid w:val="00187DA3"/>
    <w:rsid w:val="00190D9C"/>
    <w:rsid w:val="0019105F"/>
    <w:rsid w:val="001944CF"/>
    <w:rsid w:val="001960B2"/>
    <w:rsid w:val="00196948"/>
    <w:rsid w:val="001A26A7"/>
    <w:rsid w:val="001A27D1"/>
    <w:rsid w:val="001A520C"/>
    <w:rsid w:val="001B0C8F"/>
    <w:rsid w:val="001B1552"/>
    <w:rsid w:val="001B1D31"/>
    <w:rsid w:val="001B1EF6"/>
    <w:rsid w:val="001C0498"/>
    <w:rsid w:val="001C4D16"/>
    <w:rsid w:val="001C5F9B"/>
    <w:rsid w:val="001C7BB9"/>
    <w:rsid w:val="001D0DE9"/>
    <w:rsid w:val="001D73C0"/>
    <w:rsid w:val="001E1CBE"/>
    <w:rsid w:val="001F0336"/>
    <w:rsid w:val="001F16B4"/>
    <w:rsid w:val="001F3113"/>
    <w:rsid w:val="001F47E9"/>
    <w:rsid w:val="001F6EBE"/>
    <w:rsid w:val="00200442"/>
    <w:rsid w:val="00201656"/>
    <w:rsid w:val="00210B98"/>
    <w:rsid w:val="00214776"/>
    <w:rsid w:val="00214B08"/>
    <w:rsid w:val="00214C08"/>
    <w:rsid w:val="00221AB2"/>
    <w:rsid w:val="00223154"/>
    <w:rsid w:val="002268DD"/>
    <w:rsid w:val="002320FB"/>
    <w:rsid w:val="00232100"/>
    <w:rsid w:val="0023338B"/>
    <w:rsid w:val="002338BE"/>
    <w:rsid w:val="00236063"/>
    <w:rsid w:val="0024137D"/>
    <w:rsid w:val="002416EA"/>
    <w:rsid w:val="002428A0"/>
    <w:rsid w:val="00246388"/>
    <w:rsid w:val="0024726F"/>
    <w:rsid w:val="002476BB"/>
    <w:rsid w:val="00247CCB"/>
    <w:rsid w:val="00250E3F"/>
    <w:rsid w:val="002519E6"/>
    <w:rsid w:val="00254633"/>
    <w:rsid w:val="0025496F"/>
    <w:rsid w:val="00256351"/>
    <w:rsid w:val="002631C9"/>
    <w:rsid w:val="0026363D"/>
    <w:rsid w:val="0026597C"/>
    <w:rsid w:val="00265EB7"/>
    <w:rsid w:val="00273600"/>
    <w:rsid w:val="00283713"/>
    <w:rsid w:val="00285E43"/>
    <w:rsid w:val="002871FD"/>
    <w:rsid w:val="002915C7"/>
    <w:rsid w:val="00295FED"/>
    <w:rsid w:val="00296676"/>
    <w:rsid w:val="002A3F91"/>
    <w:rsid w:val="002A4700"/>
    <w:rsid w:val="002A50CE"/>
    <w:rsid w:val="002B2F8D"/>
    <w:rsid w:val="002B75AC"/>
    <w:rsid w:val="002C1022"/>
    <w:rsid w:val="002C17A2"/>
    <w:rsid w:val="002D1181"/>
    <w:rsid w:val="002D4330"/>
    <w:rsid w:val="002D5AAF"/>
    <w:rsid w:val="002D62E7"/>
    <w:rsid w:val="002D7FCD"/>
    <w:rsid w:val="002E092E"/>
    <w:rsid w:val="002E33EF"/>
    <w:rsid w:val="002E480B"/>
    <w:rsid w:val="002E5F75"/>
    <w:rsid w:val="002E6F6D"/>
    <w:rsid w:val="002F139E"/>
    <w:rsid w:val="002F231E"/>
    <w:rsid w:val="002F2508"/>
    <w:rsid w:val="002F33CC"/>
    <w:rsid w:val="002F448A"/>
    <w:rsid w:val="003001CA"/>
    <w:rsid w:val="0030063C"/>
    <w:rsid w:val="00311B35"/>
    <w:rsid w:val="00315CE0"/>
    <w:rsid w:val="00324874"/>
    <w:rsid w:val="00327B6E"/>
    <w:rsid w:val="00332D9E"/>
    <w:rsid w:val="0033595F"/>
    <w:rsid w:val="00340602"/>
    <w:rsid w:val="003410F3"/>
    <w:rsid w:val="0034206C"/>
    <w:rsid w:val="00343482"/>
    <w:rsid w:val="003434C0"/>
    <w:rsid w:val="0034366D"/>
    <w:rsid w:val="00343E85"/>
    <w:rsid w:val="0034567B"/>
    <w:rsid w:val="003475DD"/>
    <w:rsid w:val="00347FA0"/>
    <w:rsid w:val="0035327C"/>
    <w:rsid w:val="0035369C"/>
    <w:rsid w:val="00355759"/>
    <w:rsid w:val="00355DA8"/>
    <w:rsid w:val="003636E8"/>
    <w:rsid w:val="00363B90"/>
    <w:rsid w:val="0036446A"/>
    <w:rsid w:val="003655B1"/>
    <w:rsid w:val="00372528"/>
    <w:rsid w:val="00372685"/>
    <w:rsid w:val="00380EBF"/>
    <w:rsid w:val="00381918"/>
    <w:rsid w:val="003829DA"/>
    <w:rsid w:val="00392A64"/>
    <w:rsid w:val="00392D44"/>
    <w:rsid w:val="00392E61"/>
    <w:rsid w:val="003A581C"/>
    <w:rsid w:val="003A5F63"/>
    <w:rsid w:val="003A6D51"/>
    <w:rsid w:val="003B3836"/>
    <w:rsid w:val="003B388A"/>
    <w:rsid w:val="003B56B6"/>
    <w:rsid w:val="003C0DA9"/>
    <w:rsid w:val="003D1916"/>
    <w:rsid w:val="003D385A"/>
    <w:rsid w:val="003D4335"/>
    <w:rsid w:val="003D5C5A"/>
    <w:rsid w:val="003D6BD1"/>
    <w:rsid w:val="003E024E"/>
    <w:rsid w:val="003E0BFB"/>
    <w:rsid w:val="003F091E"/>
    <w:rsid w:val="003F27F5"/>
    <w:rsid w:val="003F2AE6"/>
    <w:rsid w:val="003F588A"/>
    <w:rsid w:val="003F6811"/>
    <w:rsid w:val="003F68FC"/>
    <w:rsid w:val="003F7261"/>
    <w:rsid w:val="00401970"/>
    <w:rsid w:val="00403ABF"/>
    <w:rsid w:val="00404057"/>
    <w:rsid w:val="004050FC"/>
    <w:rsid w:val="004204AC"/>
    <w:rsid w:val="00420F74"/>
    <w:rsid w:val="00421D38"/>
    <w:rsid w:val="004264E3"/>
    <w:rsid w:val="00432A6E"/>
    <w:rsid w:val="00433A1E"/>
    <w:rsid w:val="0043655D"/>
    <w:rsid w:val="00450645"/>
    <w:rsid w:val="004557DC"/>
    <w:rsid w:val="004569AE"/>
    <w:rsid w:val="004609F1"/>
    <w:rsid w:val="00462965"/>
    <w:rsid w:val="00487CF2"/>
    <w:rsid w:val="004A141E"/>
    <w:rsid w:val="004A16E1"/>
    <w:rsid w:val="004A1938"/>
    <w:rsid w:val="004A6C29"/>
    <w:rsid w:val="004B2C01"/>
    <w:rsid w:val="004B3052"/>
    <w:rsid w:val="004B30D2"/>
    <w:rsid w:val="004B6BDC"/>
    <w:rsid w:val="004C1048"/>
    <w:rsid w:val="004C27D7"/>
    <w:rsid w:val="004C53EE"/>
    <w:rsid w:val="004C6AC2"/>
    <w:rsid w:val="004C77C2"/>
    <w:rsid w:val="004D304F"/>
    <w:rsid w:val="004D51CA"/>
    <w:rsid w:val="004D5BFE"/>
    <w:rsid w:val="004E5AE8"/>
    <w:rsid w:val="004F23B5"/>
    <w:rsid w:val="004F7E02"/>
    <w:rsid w:val="00502DED"/>
    <w:rsid w:val="00503EC6"/>
    <w:rsid w:val="00515F1B"/>
    <w:rsid w:val="00523F57"/>
    <w:rsid w:val="00524C3C"/>
    <w:rsid w:val="00530EA0"/>
    <w:rsid w:val="005310C1"/>
    <w:rsid w:val="00531D63"/>
    <w:rsid w:val="00532199"/>
    <w:rsid w:val="00532E5C"/>
    <w:rsid w:val="00535B9B"/>
    <w:rsid w:val="00541462"/>
    <w:rsid w:val="005430CA"/>
    <w:rsid w:val="00544C9F"/>
    <w:rsid w:val="00546AF0"/>
    <w:rsid w:val="005511A9"/>
    <w:rsid w:val="0056114F"/>
    <w:rsid w:val="00561159"/>
    <w:rsid w:val="00567083"/>
    <w:rsid w:val="005706A4"/>
    <w:rsid w:val="00571053"/>
    <w:rsid w:val="005766CA"/>
    <w:rsid w:val="00581610"/>
    <w:rsid w:val="00581EA0"/>
    <w:rsid w:val="0058417A"/>
    <w:rsid w:val="005854E5"/>
    <w:rsid w:val="005926A4"/>
    <w:rsid w:val="0059348E"/>
    <w:rsid w:val="00594A5B"/>
    <w:rsid w:val="005A0A33"/>
    <w:rsid w:val="005A15E3"/>
    <w:rsid w:val="005A16F7"/>
    <w:rsid w:val="005A1E16"/>
    <w:rsid w:val="005A2AE1"/>
    <w:rsid w:val="005A65C7"/>
    <w:rsid w:val="005B6522"/>
    <w:rsid w:val="005C0E0F"/>
    <w:rsid w:val="005D1636"/>
    <w:rsid w:val="005D254F"/>
    <w:rsid w:val="005D3A2D"/>
    <w:rsid w:val="005D40B6"/>
    <w:rsid w:val="005D517E"/>
    <w:rsid w:val="005E1F06"/>
    <w:rsid w:val="005E4030"/>
    <w:rsid w:val="005E4805"/>
    <w:rsid w:val="005E4928"/>
    <w:rsid w:val="005E4AC9"/>
    <w:rsid w:val="005E4D2A"/>
    <w:rsid w:val="005E5FF8"/>
    <w:rsid w:val="005F11A9"/>
    <w:rsid w:val="005F1800"/>
    <w:rsid w:val="005F4AAF"/>
    <w:rsid w:val="005F57BC"/>
    <w:rsid w:val="00612C90"/>
    <w:rsid w:val="00614847"/>
    <w:rsid w:val="00615099"/>
    <w:rsid w:val="00617929"/>
    <w:rsid w:val="00620714"/>
    <w:rsid w:val="00621894"/>
    <w:rsid w:val="006260DB"/>
    <w:rsid w:val="00634703"/>
    <w:rsid w:val="006378AF"/>
    <w:rsid w:val="00641300"/>
    <w:rsid w:val="00641E92"/>
    <w:rsid w:val="00646861"/>
    <w:rsid w:val="00651CCD"/>
    <w:rsid w:val="00652420"/>
    <w:rsid w:val="006568AB"/>
    <w:rsid w:val="00672E75"/>
    <w:rsid w:val="006754B4"/>
    <w:rsid w:val="00675795"/>
    <w:rsid w:val="00676B4C"/>
    <w:rsid w:val="0068216E"/>
    <w:rsid w:val="00682216"/>
    <w:rsid w:val="00686AE6"/>
    <w:rsid w:val="00693D45"/>
    <w:rsid w:val="006A1961"/>
    <w:rsid w:val="006A2134"/>
    <w:rsid w:val="006A37D5"/>
    <w:rsid w:val="006B2123"/>
    <w:rsid w:val="006B2751"/>
    <w:rsid w:val="006B379B"/>
    <w:rsid w:val="006B3D5B"/>
    <w:rsid w:val="006B7E5A"/>
    <w:rsid w:val="006C4C7F"/>
    <w:rsid w:val="006C5CE5"/>
    <w:rsid w:val="006D0413"/>
    <w:rsid w:val="006D2451"/>
    <w:rsid w:val="006D2882"/>
    <w:rsid w:val="006D2DD7"/>
    <w:rsid w:val="006E0387"/>
    <w:rsid w:val="006E13A7"/>
    <w:rsid w:val="006E435F"/>
    <w:rsid w:val="006F2CC8"/>
    <w:rsid w:val="006F3FD8"/>
    <w:rsid w:val="00701B2F"/>
    <w:rsid w:val="0070369A"/>
    <w:rsid w:val="00705F37"/>
    <w:rsid w:val="00714486"/>
    <w:rsid w:val="00714717"/>
    <w:rsid w:val="00715E10"/>
    <w:rsid w:val="00720E53"/>
    <w:rsid w:val="00723F93"/>
    <w:rsid w:val="00724EEB"/>
    <w:rsid w:val="00726742"/>
    <w:rsid w:val="007328D0"/>
    <w:rsid w:val="007333C7"/>
    <w:rsid w:val="00736C47"/>
    <w:rsid w:val="00736C9E"/>
    <w:rsid w:val="00751B97"/>
    <w:rsid w:val="007528A9"/>
    <w:rsid w:val="00753A74"/>
    <w:rsid w:val="00772C9E"/>
    <w:rsid w:val="00781971"/>
    <w:rsid w:val="007832A2"/>
    <w:rsid w:val="00795103"/>
    <w:rsid w:val="007A08AA"/>
    <w:rsid w:val="007A3EDD"/>
    <w:rsid w:val="007A43BB"/>
    <w:rsid w:val="007A460B"/>
    <w:rsid w:val="007A546A"/>
    <w:rsid w:val="007A5564"/>
    <w:rsid w:val="007A7CD2"/>
    <w:rsid w:val="007B3B64"/>
    <w:rsid w:val="007C2F76"/>
    <w:rsid w:val="007C4FC2"/>
    <w:rsid w:val="007D75BC"/>
    <w:rsid w:val="007E0A52"/>
    <w:rsid w:val="007E0E90"/>
    <w:rsid w:val="007E2642"/>
    <w:rsid w:val="007E3816"/>
    <w:rsid w:val="007E6C2A"/>
    <w:rsid w:val="007E75E9"/>
    <w:rsid w:val="007F26EB"/>
    <w:rsid w:val="007F3673"/>
    <w:rsid w:val="007F7C2D"/>
    <w:rsid w:val="00801215"/>
    <w:rsid w:val="00801B89"/>
    <w:rsid w:val="00801EFB"/>
    <w:rsid w:val="00803201"/>
    <w:rsid w:val="00805A15"/>
    <w:rsid w:val="00812757"/>
    <w:rsid w:val="008168B9"/>
    <w:rsid w:val="00820C5E"/>
    <w:rsid w:val="008225B4"/>
    <w:rsid w:val="00823A95"/>
    <w:rsid w:val="00831C4C"/>
    <w:rsid w:val="00833A22"/>
    <w:rsid w:val="00845E17"/>
    <w:rsid w:val="00850089"/>
    <w:rsid w:val="008527F4"/>
    <w:rsid w:val="00861AF6"/>
    <w:rsid w:val="00870C15"/>
    <w:rsid w:val="00873868"/>
    <w:rsid w:val="00874C25"/>
    <w:rsid w:val="0088051B"/>
    <w:rsid w:val="0088279E"/>
    <w:rsid w:val="00895262"/>
    <w:rsid w:val="00895716"/>
    <w:rsid w:val="008959B8"/>
    <w:rsid w:val="00897C3C"/>
    <w:rsid w:val="008A32D0"/>
    <w:rsid w:val="008A3C6F"/>
    <w:rsid w:val="008A4203"/>
    <w:rsid w:val="008A7A52"/>
    <w:rsid w:val="008A7C44"/>
    <w:rsid w:val="008B5E66"/>
    <w:rsid w:val="008C0067"/>
    <w:rsid w:val="008C36B2"/>
    <w:rsid w:val="008C3ADA"/>
    <w:rsid w:val="008C7446"/>
    <w:rsid w:val="008D208A"/>
    <w:rsid w:val="008D4DDD"/>
    <w:rsid w:val="008E0006"/>
    <w:rsid w:val="008E1E4E"/>
    <w:rsid w:val="008F0B5E"/>
    <w:rsid w:val="008F1E7E"/>
    <w:rsid w:val="008F3B7F"/>
    <w:rsid w:val="008F4604"/>
    <w:rsid w:val="00900DCF"/>
    <w:rsid w:val="00902410"/>
    <w:rsid w:val="00902551"/>
    <w:rsid w:val="00911252"/>
    <w:rsid w:val="009126F4"/>
    <w:rsid w:val="00912CE9"/>
    <w:rsid w:val="0092172B"/>
    <w:rsid w:val="0092308B"/>
    <w:rsid w:val="0092475D"/>
    <w:rsid w:val="00925B8D"/>
    <w:rsid w:val="00925CDF"/>
    <w:rsid w:val="00925F00"/>
    <w:rsid w:val="00932353"/>
    <w:rsid w:val="00934B35"/>
    <w:rsid w:val="00935018"/>
    <w:rsid w:val="00942F45"/>
    <w:rsid w:val="00944BE3"/>
    <w:rsid w:val="0094603C"/>
    <w:rsid w:val="009465EA"/>
    <w:rsid w:val="00953764"/>
    <w:rsid w:val="009565DC"/>
    <w:rsid w:val="009635BB"/>
    <w:rsid w:val="0096372A"/>
    <w:rsid w:val="00967028"/>
    <w:rsid w:val="00971F8C"/>
    <w:rsid w:val="0097440D"/>
    <w:rsid w:val="009746AA"/>
    <w:rsid w:val="009747E1"/>
    <w:rsid w:val="00975DFE"/>
    <w:rsid w:val="009803B1"/>
    <w:rsid w:val="0098314F"/>
    <w:rsid w:val="00983B5B"/>
    <w:rsid w:val="00983F9E"/>
    <w:rsid w:val="00984EC6"/>
    <w:rsid w:val="00987EF7"/>
    <w:rsid w:val="009918E8"/>
    <w:rsid w:val="00995B12"/>
    <w:rsid w:val="00997F97"/>
    <w:rsid w:val="009A241E"/>
    <w:rsid w:val="009A4538"/>
    <w:rsid w:val="009B1FCB"/>
    <w:rsid w:val="009B24C0"/>
    <w:rsid w:val="009B2F01"/>
    <w:rsid w:val="009C56ED"/>
    <w:rsid w:val="009C710B"/>
    <w:rsid w:val="009D32FF"/>
    <w:rsid w:val="009D3FB4"/>
    <w:rsid w:val="009D66FB"/>
    <w:rsid w:val="009D6A4E"/>
    <w:rsid w:val="009E0BF7"/>
    <w:rsid w:val="009E2B18"/>
    <w:rsid w:val="009E7C58"/>
    <w:rsid w:val="009E7E99"/>
    <w:rsid w:val="009F019E"/>
    <w:rsid w:val="00A006CB"/>
    <w:rsid w:val="00A016EE"/>
    <w:rsid w:val="00A018A3"/>
    <w:rsid w:val="00A10F32"/>
    <w:rsid w:val="00A1201E"/>
    <w:rsid w:val="00A1266E"/>
    <w:rsid w:val="00A129A4"/>
    <w:rsid w:val="00A12AD2"/>
    <w:rsid w:val="00A13EF9"/>
    <w:rsid w:val="00A15B7A"/>
    <w:rsid w:val="00A24166"/>
    <w:rsid w:val="00A264E0"/>
    <w:rsid w:val="00A37F70"/>
    <w:rsid w:val="00A41CCD"/>
    <w:rsid w:val="00A4241D"/>
    <w:rsid w:val="00A43BBA"/>
    <w:rsid w:val="00A53C99"/>
    <w:rsid w:val="00A5515E"/>
    <w:rsid w:val="00A5529C"/>
    <w:rsid w:val="00A60F30"/>
    <w:rsid w:val="00A64E12"/>
    <w:rsid w:val="00A673F8"/>
    <w:rsid w:val="00A716D8"/>
    <w:rsid w:val="00A80D12"/>
    <w:rsid w:val="00A80E6C"/>
    <w:rsid w:val="00A924B2"/>
    <w:rsid w:val="00AA0B94"/>
    <w:rsid w:val="00AA6D8B"/>
    <w:rsid w:val="00AB1CAB"/>
    <w:rsid w:val="00AB30EA"/>
    <w:rsid w:val="00AB54EE"/>
    <w:rsid w:val="00AB6C1A"/>
    <w:rsid w:val="00AB7CA7"/>
    <w:rsid w:val="00AC2735"/>
    <w:rsid w:val="00AD1FEF"/>
    <w:rsid w:val="00AD34E2"/>
    <w:rsid w:val="00AD36E2"/>
    <w:rsid w:val="00AE11DD"/>
    <w:rsid w:val="00AF3E19"/>
    <w:rsid w:val="00AF6D2E"/>
    <w:rsid w:val="00AF77D9"/>
    <w:rsid w:val="00AF79DE"/>
    <w:rsid w:val="00B02BB0"/>
    <w:rsid w:val="00B03558"/>
    <w:rsid w:val="00B050CD"/>
    <w:rsid w:val="00B100C2"/>
    <w:rsid w:val="00B15BD8"/>
    <w:rsid w:val="00B16BE2"/>
    <w:rsid w:val="00B253EA"/>
    <w:rsid w:val="00B25DCF"/>
    <w:rsid w:val="00B26755"/>
    <w:rsid w:val="00B30EB6"/>
    <w:rsid w:val="00B35170"/>
    <w:rsid w:val="00B4652A"/>
    <w:rsid w:val="00B5068B"/>
    <w:rsid w:val="00B50C9B"/>
    <w:rsid w:val="00B518C0"/>
    <w:rsid w:val="00B51A03"/>
    <w:rsid w:val="00B53A72"/>
    <w:rsid w:val="00B56433"/>
    <w:rsid w:val="00B60BDE"/>
    <w:rsid w:val="00B61C14"/>
    <w:rsid w:val="00B62942"/>
    <w:rsid w:val="00B70593"/>
    <w:rsid w:val="00B7076A"/>
    <w:rsid w:val="00B733A6"/>
    <w:rsid w:val="00B73514"/>
    <w:rsid w:val="00B80FCB"/>
    <w:rsid w:val="00B81ED9"/>
    <w:rsid w:val="00B906F5"/>
    <w:rsid w:val="00B9443C"/>
    <w:rsid w:val="00B948F8"/>
    <w:rsid w:val="00B94DA2"/>
    <w:rsid w:val="00B952CF"/>
    <w:rsid w:val="00B95ADA"/>
    <w:rsid w:val="00BA212C"/>
    <w:rsid w:val="00BA2AEE"/>
    <w:rsid w:val="00BA6663"/>
    <w:rsid w:val="00BB0C05"/>
    <w:rsid w:val="00BB1C42"/>
    <w:rsid w:val="00BB554A"/>
    <w:rsid w:val="00BB7E80"/>
    <w:rsid w:val="00BC5142"/>
    <w:rsid w:val="00BC526B"/>
    <w:rsid w:val="00BC63C5"/>
    <w:rsid w:val="00BD07CF"/>
    <w:rsid w:val="00BD6442"/>
    <w:rsid w:val="00BE2CD0"/>
    <w:rsid w:val="00BE393B"/>
    <w:rsid w:val="00BF5412"/>
    <w:rsid w:val="00BF6E80"/>
    <w:rsid w:val="00C012DF"/>
    <w:rsid w:val="00C0553A"/>
    <w:rsid w:val="00C05A47"/>
    <w:rsid w:val="00C061F7"/>
    <w:rsid w:val="00C077E3"/>
    <w:rsid w:val="00C07F7C"/>
    <w:rsid w:val="00C103D3"/>
    <w:rsid w:val="00C11DAD"/>
    <w:rsid w:val="00C11E1D"/>
    <w:rsid w:val="00C16D4C"/>
    <w:rsid w:val="00C20C99"/>
    <w:rsid w:val="00C21D79"/>
    <w:rsid w:val="00C259C0"/>
    <w:rsid w:val="00C25C3C"/>
    <w:rsid w:val="00C27A8A"/>
    <w:rsid w:val="00C30786"/>
    <w:rsid w:val="00C336A5"/>
    <w:rsid w:val="00C3764F"/>
    <w:rsid w:val="00C45262"/>
    <w:rsid w:val="00C454B3"/>
    <w:rsid w:val="00C47726"/>
    <w:rsid w:val="00C47BDB"/>
    <w:rsid w:val="00C53CAA"/>
    <w:rsid w:val="00C55343"/>
    <w:rsid w:val="00C55DD0"/>
    <w:rsid w:val="00C705AE"/>
    <w:rsid w:val="00C723DF"/>
    <w:rsid w:val="00C73C0C"/>
    <w:rsid w:val="00C73FA3"/>
    <w:rsid w:val="00C7595A"/>
    <w:rsid w:val="00C83055"/>
    <w:rsid w:val="00C83E7B"/>
    <w:rsid w:val="00C8630D"/>
    <w:rsid w:val="00C871C1"/>
    <w:rsid w:val="00C91013"/>
    <w:rsid w:val="00C91542"/>
    <w:rsid w:val="00C92682"/>
    <w:rsid w:val="00C92DB5"/>
    <w:rsid w:val="00C93C87"/>
    <w:rsid w:val="00C9555E"/>
    <w:rsid w:val="00C95573"/>
    <w:rsid w:val="00C95B2C"/>
    <w:rsid w:val="00C973A2"/>
    <w:rsid w:val="00CA150B"/>
    <w:rsid w:val="00CA287A"/>
    <w:rsid w:val="00CA7566"/>
    <w:rsid w:val="00CA793D"/>
    <w:rsid w:val="00CB158D"/>
    <w:rsid w:val="00CB2CF8"/>
    <w:rsid w:val="00CB4160"/>
    <w:rsid w:val="00CB43C2"/>
    <w:rsid w:val="00CC4A8F"/>
    <w:rsid w:val="00CD2903"/>
    <w:rsid w:val="00CD41B9"/>
    <w:rsid w:val="00CD56DE"/>
    <w:rsid w:val="00CE03CF"/>
    <w:rsid w:val="00CE103D"/>
    <w:rsid w:val="00CE2454"/>
    <w:rsid w:val="00CE5E31"/>
    <w:rsid w:val="00CE6F7F"/>
    <w:rsid w:val="00CF058A"/>
    <w:rsid w:val="00CF1742"/>
    <w:rsid w:val="00CF181B"/>
    <w:rsid w:val="00CF2EE8"/>
    <w:rsid w:val="00D00887"/>
    <w:rsid w:val="00D0723F"/>
    <w:rsid w:val="00D102E1"/>
    <w:rsid w:val="00D162B7"/>
    <w:rsid w:val="00D22E22"/>
    <w:rsid w:val="00D254E8"/>
    <w:rsid w:val="00D460C1"/>
    <w:rsid w:val="00D46A7D"/>
    <w:rsid w:val="00D5009D"/>
    <w:rsid w:val="00D511AA"/>
    <w:rsid w:val="00D534A7"/>
    <w:rsid w:val="00D62A66"/>
    <w:rsid w:val="00D701A1"/>
    <w:rsid w:val="00D720EE"/>
    <w:rsid w:val="00D73462"/>
    <w:rsid w:val="00D7397C"/>
    <w:rsid w:val="00D8089A"/>
    <w:rsid w:val="00D8114C"/>
    <w:rsid w:val="00D83656"/>
    <w:rsid w:val="00D86FB7"/>
    <w:rsid w:val="00D8785E"/>
    <w:rsid w:val="00D9641E"/>
    <w:rsid w:val="00D966DB"/>
    <w:rsid w:val="00D976E0"/>
    <w:rsid w:val="00DA06BC"/>
    <w:rsid w:val="00DA0BB5"/>
    <w:rsid w:val="00DA2D86"/>
    <w:rsid w:val="00DA5B54"/>
    <w:rsid w:val="00DA7F3B"/>
    <w:rsid w:val="00DA7FB9"/>
    <w:rsid w:val="00DB6516"/>
    <w:rsid w:val="00DC12E7"/>
    <w:rsid w:val="00DC2489"/>
    <w:rsid w:val="00DC3DF4"/>
    <w:rsid w:val="00DD4A6E"/>
    <w:rsid w:val="00DD61F8"/>
    <w:rsid w:val="00DE766D"/>
    <w:rsid w:val="00DF10FB"/>
    <w:rsid w:val="00DF390E"/>
    <w:rsid w:val="00DF59A6"/>
    <w:rsid w:val="00DF6D8A"/>
    <w:rsid w:val="00E02749"/>
    <w:rsid w:val="00E02C7A"/>
    <w:rsid w:val="00E10009"/>
    <w:rsid w:val="00E103D8"/>
    <w:rsid w:val="00E11F41"/>
    <w:rsid w:val="00E12201"/>
    <w:rsid w:val="00E124D7"/>
    <w:rsid w:val="00E16B89"/>
    <w:rsid w:val="00E20DB9"/>
    <w:rsid w:val="00E25EF1"/>
    <w:rsid w:val="00E371E6"/>
    <w:rsid w:val="00E3737F"/>
    <w:rsid w:val="00E37DEE"/>
    <w:rsid w:val="00E42125"/>
    <w:rsid w:val="00E458FE"/>
    <w:rsid w:val="00E474BF"/>
    <w:rsid w:val="00E539AD"/>
    <w:rsid w:val="00E62BBE"/>
    <w:rsid w:val="00E63CA6"/>
    <w:rsid w:val="00E63F78"/>
    <w:rsid w:val="00E64E7E"/>
    <w:rsid w:val="00E663D7"/>
    <w:rsid w:val="00E66466"/>
    <w:rsid w:val="00E66EED"/>
    <w:rsid w:val="00E705D5"/>
    <w:rsid w:val="00E723E7"/>
    <w:rsid w:val="00E820A6"/>
    <w:rsid w:val="00E85185"/>
    <w:rsid w:val="00E86A3A"/>
    <w:rsid w:val="00E96411"/>
    <w:rsid w:val="00EA22B7"/>
    <w:rsid w:val="00EA2FF2"/>
    <w:rsid w:val="00EA41B1"/>
    <w:rsid w:val="00EA7722"/>
    <w:rsid w:val="00EB2174"/>
    <w:rsid w:val="00EB3329"/>
    <w:rsid w:val="00EB7C3C"/>
    <w:rsid w:val="00EC1E6E"/>
    <w:rsid w:val="00EC1FDD"/>
    <w:rsid w:val="00EC4D0C"/>
    <w:rsid w:val="00EC65CD"/>
    <w:rsid w:val="00ED6706"/>
    <w:rsid w:val="00EE0020"/>
    <w:rsid w:val="00EE0AAA"/>
    <w:rsid w:val="00EE18D4"/>
    <w:rsid w:val="00EE56D8"/>
    <w:rsid w:val="00EE590D"/>
    <w:rsid w:val="00EE5A86"/>
    <w:rsid w:val="00EE7C3F"/>
    <w:rsid w:val="00EF2592"/>
    <w:rsid w:val="00EF5272"/>
    <w:rsid w:val="00F00237"/>
    <w:rsid w:val="00F029EF"/>
    <w:rsid w:val="00F03E7C"/>
    <w:rsid w:val="00F05A5C"/>
    <w:rsid w:val="00F05F22"/>
    <w:rsid w:val="00F07E1C"/>
    <w:rsid w:val="00F13133"/>
    <w:rsid w:val="00F17427"/>
    <w:rsid w:val="00F1786E"/>
    <w:rsid w:val="00F248F1"/>
    <w:rsid w:val="00F257EA"/>
    <w:rsid w:val="00F31CF2"/>
    <w:rsid w:val="00F32E99"/>
    <w:rsid w:val="00F3594E"/>
    <w:rsid w:val="00F35F49"/>
    <w:rsid w:val="00F41081"/>
    <w:rsid w:val="00F44A91"/>
    <w:rsid w:val="00F64B86"/>
    <w:rsid w:val="00F67E3C"/>
    <w:rsid w:val="00F713D9"/>
    <w:rsid w:val="00F73C65"/>
    <w:rsid w:val="00F76E69"/>
    <w:rsid w:val="00F83507"/>
    <w:rsid w:val="00F838BB"/>
    <w:rsid w:val="00F93630"/>
    <w:rsid w:val="00F95266"/>
    <w:rsid w:val="00F962B4"/>
    <w:rsid w:val="00F977D5"/>
    <w:rsid w:val="00FA07B9"/>
    <w:rsid w:val="00FA1F5A"/>
    <w:rsid w:val="00FA53B4"/>
    <w:rsid w:val="00FA6664"/>
    <w:rsid w:val="00FA66EC"/>
    <w:rsid w:val="00FA710C"/>
    <w:rsid w:val="00FB0DD7"/>
    <w:rsid w:val="00FB22B7"/>
    <w:rsid w:val="00FB3F0F"/>
    <w:rsid w:val="00FB65F8"/>
    <w:rsid w:val="00FC1067"/>
    <w:rsid w:val="00FC2370"/>
    <w:rsid w:val="00FC5DCE"/>
    <w:rsid w:val="00FC6C44"/>
    <w:rsid w:val="00FD0421"/>
    <w:rsid w:val="00FD43DF"/>
    <w:rsid w:val="00FE3AF4"/>
    <w:rsid w:val="00FE4F9D"/>
    <w:rsid w:val="00FE7548"/>
    <w:rsid w:val="00FE7B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0509C"/>
  <w15:docId w15:val="{ECA6D482-CDAD-4544-BB63-17B48471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F33CC"/>
    <w:pPr>
      <w:autoSpaceDE w:val="0"/>
      <w:autoSpaceDN w:val="0"/>
      <w:adjustRightInd w:val="0"/>
      <w:spacing w:line="240" w:lineRule="auto"/>
    </w:pPr>
    <w:rPr>
      <w:rFonts w:cs="Times New Roman"/>
      <w:color w:val="000000"/>
      <w:szCs w:val="24"/>
    </w:rPr>
  </w:style>
  <w:style w:type="paragraph" w:styleId="Akapitzlist">
    <w:name w:val="List Paragraph"/>
    <w:basedOn w:val="Normalny"/>
    <w:link w:val="AkapitzlistZnak"/>
    <w:qFormat/>
    <w:rsid w:val="00F76E69"/>
    <w:pPr>
      <w:ind w:left="720"/>
      <w:contextualSpacing/>
    </w:pPr>
  </w:style>
  <w:style w:type="paragraph" w:styleId="Nagwek">
    <w:name w:val="header"/>
    <w:basedOn w:val="Normalny"/>
    <w:link w:val="NagwekZnak"/>
    <w:uiPriority w:val="99"/>
    <w:unhideWhenUsed/>
    <w:rsid w:val="00724EEB"/>
    <w:pPr>
      <w:tabs>
        <w:tab w:val="center" w:pos="4536"/>
        <w:tab w:val="right" w:pos="9072"/>
      </w:tabs>
      <w:spacing w:line="240" w:lineRule="auto"/>
    </w:pPr>
  </w:style>
  <w:style w:type="character" w:customStyle="1" w:styleId="NagwekZnak">
    <w:name w:val="Nagłówek Znak"/>
    <w:basedOn w:val="Domylnaczcionkaakapitu"/>
    <w:link w:val="Nagwek"/>
    <w:uiPriority w:val="99"/>
    <w:rsid w:val="00724EEB"/>
  </w:style>
  <w:style w:type="paragraph" w:styleId="Stopka">
    <w:name w:val="footer"/>
    <w:basedOn w:val="Normalny"/>
    <w:link w:val="StopkaZnak"/>
    <w:uiPriority w:val="99"/>
    <w:unhideWhenUsed/>
    <w:rsid w:val="00724EEB"/>
    <w:pPr>
      <w:tabs>
        <w:tab w:val="center" w:pos="4536"/>
        <w:tab w:val="right" w:pos="9072"/>
      </w:tabs>
      <w:spacing w:line="240" w:lineRule="auto"/>
    </w:pPr>
  </w:style>
  <w:style w:type="character" w:customStyle="1" w:styleId="StopkaZnak">
    <w:name w:val="Stopka Znak"/>
    <w:basedOn w:val="Domylnaczcionkaakapitu"/>
    <w:link w:val="Stopka"/>
    <w:uiPriority w:val="99"/>
    <w:rsid w:val="00724EEB"/>
  </w:style>
  <w:style w:type="paragraph" w:styleId="Tekstdymka">
    <w:name w:val="Balloon Text"/>
    <w:basedOn w:val="Normalny"/>
    <w:link w:val="TekstdymkaZnak"/>
    <w:uiPriority w:val="99"/>
    <w:semiHidden/>
    <w:unhideWhenUsed/>
    <w:rsid w:val="000E251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2519"/>
    <w:rPr>
      <w:rFonts w:ascii="Tahoma" w:hAnsi="Tahoma" w:cs="Tahoma"/>
      <w:sz w:val="16"/>
      <w:szCs w:val="16"/>
    </w:rPr>
  </w:style>
  <w:style w:type="character" w:styleId="Hipercze">
    <w:name w:val="Hyperlink"/>
    <w:basedOn w:val="Domylnaczcionkaakapitu"/>
    <w:uiPriority w:val="99"/>
    <w:unhideWhenUsed/>
    <w:rsid w:val="00F00237"/>
    <w:rPr>
      <w:color w:val="0000FF" w:themeColor="hyperlink"/>
      <w:u w:val="single"/>
    </w:rPr>
  </w:style>
  <w:style w:type="paragraph" w:styleId="Poprawka">
    <w:name w:val="Revision"/>
    <w:hidden/>
    <w:uiPriority w:val="99"/>
    <w:semiHidden/>
    <w:rsid w:val="00011DC2"/>
    <w:pPr>
      <w:spacing w:line="240" w:lineRule="auto"/>
    </w:pPr>
  </w:style>
  <w:style w:type="character" w:styleId="Odwoaniedokomentarza">
    <w:name w:val="annotation reference"/>
    <w:basedOn w:val="Domylnaczcionkaakapitu"/>
    <w:uiPriority w:val="99"/>
    <w:semiHidden/>
    <w:unhideWhenUsed/>
    <w:rsid w:val="005E4D2A"/>
    <w:rPr>
      <w:sz w:val="16"/>
      <w:szCs w:val="16"/>
    </w:rPr>
  </w:style>
  <w:style w:type="paragraph" w:styleId="Tekstkomentarza">
    <w:name w:val="annotation text"/>
    <w:basedOn w:val="Normalny"/>
    <w:link w:val="TekstkomentarzaZnak"/>
    <w:uiPriority w:val="99"/>
    <w:unhideWhenUsed/>
    <w:rsid w:val="005E4D2A"/>
    <w:pPr>
      <w:spacing w:line="240" w:lineRule="auto"/>
    </w:pPr>
    <w:rPr>
      <w:sz w:val="20"/>
      <w:szCs w:val="20"/>
    </w:rPr>
  </w:style>
  <w:style w:type="character" w:customStyle="1" w:styleId="TekstkomentarzaZnak">
    <w:name w:val="Tekst komentarza Znak"/>
    <w:basedOn w:val="Domylnaczcionkaakapitu"/>
    <w:link w:val="Tekstkomentarza"/>
    <w:uiPriority w:val="99"/>
    <w:rsid w:val="005E4D2A"/>
    <w:rPr>
      <w:sz w:val="20"/>
      <w:szCs w:val="20"/>
    </w:rPr>
  </w:style>
  <w:style w:type="paragraph" w:styleId="Tematkomentarza">
    <w:name w:val="annotation subject"/>
    <w:basedOn w:val="Tekstkomentarza"/>
    <w:next w:val="Tekstkomentarza"/>
    <w:link w:val="TematkomentarzaZnak"/>
    <w:uiPriority w:val="99"/>
    <w:semiHidden/>
    <w:unhideWhenUsed/>
    <w:rsid w:val="005E4D2A"/>
    <w:rPr>
      <w:b/>
      <w:bCs/>
    </w:rPr>
  </w:style>
  <w:style w:type="character" w:customStyle="1" w:styleId="TematkomentarzaZnak">
    <w:name w:val="Temat komentarza Znak"/>
    <w:basedOn w:val="TekstkomentarzaZnak"/>
    <w:link w:val="Tematkomentarza"/>
    <w:uiPriority w:val="99"/>
    <w:semiHidden/>
    <w:rsid w:val="005E4D2A"/>
    <w:rPr>
      <w:b/>
      <w:bCs/>
      <w:sz w:val="20"/>
      <w:szCs w:val="20"/>
    </w:rPr>
  </w:style>
  <w:style w:type="paragraph" w:styleId="HTML-wstpniesformatowany">
    <w:name w:val="HTML Preformatted"/>
    <w:basedOn w:val="Normalny"/>
    <w:link w:val="HTML-wstpniesformatowanyZnak"/>
    <w:rsid w:val="00F9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F962B4"/>
    <w:rPr>
      <w:rFonts w:ascii="Courier New" w:eastAsia="Times New Roman" w:hAnsi="Courier New" w:cs="Courier New"/>
      <w:sz w:val="20"/>
      <w:szCs w:val="20"/>
      <w:lang w:eastAsia="pl-PL"/>
    </w:rPr>
  </w:style>
  <w:style w:type="character" w:customStyle="1" w:styleId="AkapitzlistZnak">
    <w:name w:val="Akapit z listą Znak"/>
    <w:link w:val="Akapitzlist"/>
    <w:uiPriority w:val="34"/>
    <w:locked/>
    <w:rsid w:val="00B050CD"/>
  </w:style>
  <w:style w:type="character" w:customStyle="1" w:styleId="apple-converted-space">
    <w:name w:val="apple-converted-space"/>
    <w:basedOn w:val="Domylnaczcionkaakapitu"/>
    <w:rsid w:val="00535B9B"/>
  </w:style>
  <w:style w:type="table" w:styleId="Tabela-Siatka">
    <w:name w:val="Table Grid"/>
    <w:basedOn w:val="Standardowy"/>
    <w:uiPriority w:val="59"/>
    <w:rsid w:val="00753A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
    <w:name w:val="Zaimportowany styl 1"/>
    <w:rsid w:val="006260DB"/>
    <w:pPr>
      <w:numPr>
        <w:numId w:val="34"/>
      </w:numPr>
    </w:pPr>
  </w:style>
  <w:style w:type="character" w:styleId="Nierozpoznanawzmianka">
    <w:name w:val="Unresolved Mention"/>
    <w:basedOn w:val="Domylnaczcionkaakapitu"/>
    <w:uiPriority w:val="99"/>
    <w:semiHidden/>
    <w:unhideWhenUsed/>
    <w:rsid w:val="00752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13578">
      <w:bodyDiv w:val="1"/>
      <w:marLeft w:val="0"/>
      <w:marRight w:val="0"/>
      <w:marTop w:val="0"/>
      <w:marBottom w:val="0"/>
      <w:divBdr>
        <w:top w:val="none" w:sz="0" w:space="0" w:color="auto"/>
        <w:left w:val="none" w:sz="0" w:space="0" w:color="auto"/>
        <w:bottom w:val="none" w:sz="0" w:space="0" w:color="auto"/>
        <w:right w:val="none" w:sz="0" w:space="0" w:color="auto"/>
      </w:divBdr>
    </w:div>
    <w:div w:id="474033569">
      <w:bodyDiv w:val="1"/>
      <w:marLeft w:val="0"/>
      <w:marRight w:val="0"/>
      <w:marTop w:val="0"/>
      <w:marBottom w:val="0"/>
      <w:divBdr>
        <w:top w:val="none" w:sz="0" w:space="0" w:color="auto"/>
        <w:left w:val="none" w:sz="0" w:space="0" w:color="auto"/>
        <w:bottom w:val="none" w:sz="0" w:space="0" w:color="auto"/>
        <w:right w:val="none" w:sz="0" w:space="0" w:color="auto"/>
      </w:divBdr>
    </w:div>
    <w:div w:id="599534972">
      <w:bodyDiv w:val="1"/>
      <w:marLeft w:val="0"/>
      <w:marRight w:val="0"/>
      <w:marTop w:val="0"/>
      <w:marBottom w:val="0"/>
      <w:divBdr>
        <w:top w:val="none" w:sz="0" w:space="0" w:color="auto"/>
        <w:left w:val="none" w:sz="0" w:space="0" w:color="auto"/>
        <w:bottom w:val="none" w:sz="0" w:space="0" w:color="auto"/>
        <w:right w:val="none" w:sz="0" w:space="0" w:color="auto"/>
      </w:divBdr>
    </w:div>
    <w:div w:id="751466115">
      <w:bodyDiv w:val="1"/>
      <w:marLeft w:val="0"/>
      <w:marRight w:val="0"/>
      <w:marTop w:val="0"/>
      <w:marBottom w:val="0"/>
      <w:divBdr>
        <w:top w:val="none" w:sz="0" w:space="0" w:color="auto"/>
        <w:left w:val="none" w:sz="0" w:space="0" w:color="auto"/>
        <w:bottom w:val="none" w:sz="0" w:space="0" w:color="auto"/>
        <w:right w:val="none" w:sz="0" w:space="0" w:color="auto"/>
      </w:divBdr>
    </w:div>
    <w:div w:id="774522182">
      <w:bodyDiv w:val="1"/>
      <w:marLeft w:val="0"/>
      <w:marRight w:val="0"/>
      <w:marTop w:val="0"/>
      <w:marBottom w:val="0"/>
      <w:divBdr>
        <w:top w:val="none" w:sz="0" w:space="0" w:color="auto"/>
        <w:left w:val="none" w:sz="0" w:space="0" w:color="auto"/>
        <w:bottom w:val="none" w:sz="0" w:space="0" w:color="auto"/>
        <w:right w:val="none" w:sz="0" w:space="0" w:color="auto"/>
      </w:divBdr>
    </w:div>
    <w:div w:id="1266690903">
      <w:bodyDiv w:val="1"/>
      <w:marLeft w:val="0"/>
      <w:marRight w:val="0"/>
      <w:marTop w:val="0"/>
      <w:marBottom w:val="0"/>
      <w:divBdr>
        <w:top w:val="none" w:sz="0" w:space="0" w:color="auto"/>
        <w:left w:val="none" w:sz="0" w:space="0" w:color="auto"/>
        <w:bottom w:val="none" w:sz="0" w:space="0" w:color="auto"/>
        <w:right w:val="none" w:sz="0" w:space="0" w:color="auto"/>
      </w:divBdr>
    </w:div>
    <w:div w:id="1270968403">
      <w:bodyDiv w:val="1"/>
      <w:marLeft w:val="0"/>
      <w:marRight w:val="0"/>
      <w:marTop w:val="0"/>
      <w:marBottom w:val="0"/>
      <w:divBdr>
        <w:top w:val="none" w:sz="0" w:space="0" w:color="auto"/>
        <w:left w:val="none" w:sz="0" w:space="0" w:color="auto"/>
        <w:bottom w:val="none" w:sz="0" w:space="0" w:color="auto"/>
        <w:right w:val="none" w:sz="0" w:space="0" w:color="auto"/>
      </w:divBdr>
      <w:divsChild>
        <w:div w:id="59795183">
          <w:marLeft w:val="0"/>
          <w:marRight w:val="0"/>
          <w:marTop w:val="105"/>
          <w:marBottom w:val="0"/>
          <w:divBdr>
            <w:top w:val="none" w:sz="0" w:space="0" w:color="auto"/>
            <w:left w:val="none" w:sz="0" w:space="0" w:color="auto"/>
            <w:bottom w:val="none" w:sz="0" w:space="0" w:color="auto"/>
            <w:right w:val="none" w:sz="0" w:space="0" w:color="auto"/>
          </w:divBdr>
        </w:div>
        <w:div w:id="788594">
          <w:marLeft w:val="0"/>
          <w:marRight w:val="120"/>
          <w:marTop w:val="105"/>
          <w:marBottom w:val="0"/>
          <w:divBdr>
            <w:top w:val="none" w:sz="0" w:space="0" w:color="auto"/>
            <w:left w:val="none" w:sz="0" w:space="0" w:color="auto"/>
            <w:bottom w:val="none" w:sz="0" w:space="0" w:color="auto"/>
            <w:right w:val="none" w:sz="0" w:space="0" w:color="auto"/>
          </w:divBdr>
        </w:div>
        <w:div w:id="445195329">
          <w:marLeft w:val="0"/>
          <w:marRight w:val="0"/>
          <w:marTop w:val="105"/>
          <w:marBottom w:val="0"/>
          <w:divBdr>
            <w:top w:val="none" w:sz="0" w:space="0" w:color="auto"/>
            <w:left w:val="none" w:sz="0" w:space="0" w:color="auto"/>
            <w:bottom w:val="none" w:sz="0" w:space="0" w:color="auto"/>
            <w:right w:val="none" w:sz="0" w:space="0" w:color="auto"/>
          </w:divBdr>
        </w:div>
        <w:div w:id="1787195608">
          <w:marLeft w:val="0"/>
          <w:marRight w:val="120"/>
          <w:marTop w:val="105"/>
          <w:marBottom w:val="0"/>
          <w:divBdr>
            <w:top w:val="none" w:sz="0" w:space="0" w:color="auto"/>
            <w:left w:val="none" w:sz="0" w:space="0" w:color="auto"/>
            <w:bottom w:val="none" w:sz="0" w:space="0" w:color="auto"/>
            <w:right w:val="none" w:sz="0" w:space="0" w:color="auto"/>
          </w:divBdr>
        </w:div>
        <w:div w:id="833296898">
          <w:marLeft w:val="0"/>
          <w:marRight w:val="0"/>
          <w:marTop w:val="105"/>
          <w:marBottom w:val="0"/>
          <w:divBdr>
            <w:top w:val="none" w:sz="0" w:space="0" w:color="auto"/>
            <w:left w:val="none" w:sz="0" w:space="0" w:color="auto"/>
            <w:bottom w:val="none" w:sz="0" w:space="0" w:color="auto"/>
            <w:right w:val="none" w:sz="0" w:space="0" w:color="auto"/>
          </w:divBdr>
        </w:div>
      </w:divsChild>
    </w:div>
    <w:div w:id="1735395341">
      <w:bodyDiv w:val="1"/>
      <w:marLeft w:val="0"/>
      <w:marRight w:val="0"/>
      <w:marTop w:val="0"/>
      <w:marBottom w:val="0"/>
      <w:divBdr>
        <w:top w:val="none" w:sz="0" w:space="0" w:color="auto"/>
        <w:left w:val="none" w:sz="0" w:space="0" w:color="auto"/>
        <w:bottom w:val="none" w:sz="0" w:space="0" w:color="auto"/>
        <w:right w:val="none" w:sz="0" w:space="0" w:color="auto"/>
      </w:divBdr>
    </w:div>
    <w:div w:id="2147238343">
      <w:bodyDiv w:val="1"/>
      <w:marLeft w:val="0"/>
      <w:marRight w:val="0"/>
      <w:marTop w:val="0"/>
      <w:marBottom w:val="0"/>
      <w:divBdr>
        <w:top w:val="none" w:sz="0" w:space="0" w:color="auto"/>
        <w:left w:val="none" w:sz="0" w:space="0" w:color="auto"/>
        <w:bottom w:val="none" w:sz="0" w:space="0" w:color="auto"/>
        <w:right w:val="none" w:sz="0" w:space="0" w:color="auto"/>
      </w:divBdr>
      <w:divsChild>
        <w:div w:id="523985686">
          <w:marLeft w:val="0"/>
          <w:marRight w:val="0"/>
          <w:marTop w:val="105"/>
          <w:marBottom w:val="0"/>
          <w:divBdr>
            <w:top w:val="none" w:sz="0" w:space="0" w:color="auto"/>
            <w:left w:val="none" w:sz="0" w:space="0" w:color="auto"/>
            <w:bottom w:val="none" w:sz="0" w:space="0" w:color="auto"/>
            <w:right w:val="none" w:sz="0" w:space="0" w:color="auto"/>
          </w:divBdr>
        </w:div>
        <w:div w:id="212161607">
          <w:marLeft w:val="0"/>
          <w:marRight w:val="0"/>
          <w:marTop w:val="0"/>
          <w:marBottom w:val="0"/>
          <w:divBdr>
            <w:top w:val="none" w:sz="0" w:space="0" w:color="auto"/>
            <w:left w:val="none" w:sz="0" w:space="0" w:color="auto"/>
            <w:bottom w:val="none" w:sz="0" w:space="0" w:color="auto"/>
            <w:right w:val="none" w:sz="0" w:space="0" w:color="auto"/>
          </w:divBdr>
          <w:divsChild>
            <w:div w:id="1998798479">
              <w:marLeft w:val="255"/>
              <w:marRight w:val="0"/>
              <w:marTop w:val="0"/>
              <w:marBottom w:val="0"/>
              <w:divBdr>
                <w:top w:val="none" w:sz="0" w:space="0" w:color="auto"/>
                <w:left w:val="none" w:sz="0" w:space="0" w:color="auto"/>
                <w:bottom w:val="none" w:sz="0" w:space="0" w:color="auto"/>
                <w:right w:val="none" w:sz="0" w:space="0" w:color="auto"/>
              </w:divBdr>
            </w:div>
          </w:divsChild>
        </w:div>
        <w:div w:id="1058166256">
          <w:marLeft w:val="0"/>
          <w:marRight w:val="0"/>
          <w:marTop w:val="0"/>
          <w:marBottom w:val="0"/>
          <w:divBdr>
            <w:top w:val="none" w:sz="0" w:space="0" w:color="auto"/>
            <w:left w:val="none" w:sz="0" w:space="0" w:color="auto"/>
            <w:bottom w:val="none" w:sz="0" w:space="0" w:color="auto"/>
            <w:right w:val="none" w:sz="0" w:space="0" w:color="auto"/>
          </w:divBdr>
          <w:divsChild>
            <w:div w:id="147568028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gnalisci@filharmonia.jgor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EBB7D-540F-F04D-9873-B3514259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4831</Words>
  <Characters>28990</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Filharmonia</dc:creator>
  <cp:lastModifiedBy>Paweł FD</cp:lastModifiedBy>
  <cp:revision>5</cp:revision>
  <cp:lastPrinted>2017-06-20T12:53:00Z</cp:lastPrinted>
  <dcterms:created xsi:type="dcterms:W3CDTF">2024-12-19T07:43:00Z</dcterms:created>
  <dcterms:modified xsi:type="dcterms:W3CDTF">2024-12-20T08:34:00Z</dcterms:modified>
</cp:coreProperties>
</file>